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1D2F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1F2700" w:rsidRDefault="001D2F13" w:rsidP="001F2700">
      <w:pPr>
        <w:widowControl w:val="0"/>
        <w:autoSpaceDE w:val="0"/>
        <w:autoSpaceDN w:val="0"/>
        <w:adjustRightInd w:val="0"/>
        <w:spacing w:after="0"/>
        <w:ind w:left="658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</w:p>
    <w:p w:rsidR="001F2700" w:rsidRDefault="001F2700" w:rsidP="001F2700">
      <w:pPr>
        <w:widowControl w:val="0"/>
        <w:autoSpaceDE w:val="0"/>
        <w:autoSpaceDN w:val="0"/>
        <w:adjustRightInd w:val="0"/>
        <w:spacing w:after="0"/>
        <w:ind w:left="658"/>
        <w:jc w:val="both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1D2F13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</w:p>
    <w:p w:rsidR="00C21E67" w:rsidRPr="002D2A95" w:rsidRDefault="00C21E67" w:rsidP="00C21E67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C21E67" w:rsidRPr="002C61EB" w:rsidRDefault="00C21E67" w:rsidP="00C21E6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Inpharm CO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Батајнички друм 23, Београд</w:t>
      </w:r>
      <w:r w:rsidRPr="002D2A95">
        <w:rPr>
          <w:rFonts w:cs="Arial"/>
          <w:szCs w:val="20"/>
        </w:rPr>
        <w:t>, кога заступа</w:t>
      </w:r>
      <w:r>
        <w:rPr>
          <w:rFonts w:cs="Arial"/>
          <w:szCs w:val="20"/>
        </w:rPr>
        <w:t xml:space="preserve"> Виљем Јовановић</w:t>
      </w:r>
    </w:p>
    <w:p w:rsidR="00C21E67" w:rsidRPr="002D2A95" w:rsidRDefault="00C21E67" w:rsidP="00C21E67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Матични број: 07396023</w:t>
      </w:r>
    </w:p>
    <w:p w:rsidR="00C21E67" w:rsidRPr="002D2A95" w:rsidRDefault="00C21E67" w:rsidP="00C21E67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ПИБ: 100281671</w:t>
      </w:r>
    </w:p>
    <w:p w:rsidR="00C21E67" w:rsidRPr="002D2A95" w:rsidRDefault="00C21E67" w:rsidP="00C21E6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330-4007926-43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Credit Agricole</w:t>
      </w:r>
      <w:r w:rsidRPr="002D2A95">
        <w:rPr>
          <w:rFonts w:cs="Arial"/>
          <w:szCs w:val="20"/>
        </w:rPr>
        <w:t xml:space="preserve"> банке 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__.__.2015.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Default="001D2F13" w:rsidP="007D4CF8">
      <w:pPr>
        <w:widowControl w:val="0"/>
        <w:autoSpaceDE w:val="0"/>
        <w:autoSpaceDN w:val="0"/>
        <w:adjustRightInd w:val="0"/>
        <w:spacing w:after="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C21E67" w:rsidRPr="002D2A95" w:rsidRDefault="00C21E67" w:rsidP="007D4CF8">
      <w:pPr>
        <w:widowControl w:val="0"/>
        <w:autoSpaceDE w:val="0"/>
        <w:autoSpaceDN w:val="0"/>
        <w:adjustRightInd w:val="0"/>
        <w:spacing w:after="0"/>
        <w:ind w:left="4338"/>
        <w:rPr>
          <w:rFonts w:cs="Arial"/>
          <w:b/>
          <w:bCs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C21E67">
        <w:rPr>
          <w:rFonts w:cs="Arial"/>
          <w:szCs w:val="20"/>
          <w:lang w:val="sr-Latn-RS"/>
        </w:rPr>
        <w:t>Inpharm CO</w:t>
      </w:r>
      <w:r w:rsidR="004847CB">
        <w:rPr>
          <w:rFonts w:cs="Arial"/>
          <w:szCs w:val="20"/>
          <w:lang w:val="sr-Latn-RS"/>
        </w:rPr>
        <w:t xml:space="preserve"> 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C21E67">
        <w:rPr>
          <w:rFonts w:cs="Arial"/>
          <w:szCs w:val="20"/>
          <w:lang w:val="sr-Latn-RS"/>
        </w:rPr>
        <w:t xml:space="preserve">63-5/15 </w:t>
      </w:r>
      <w:r w:rsidR="00C21E67">
        <w:rPr>
          <w:rFonts w:cs="Arial"/>
          <w:szCs w:val="20"/>
        </w:rPr>
        <w:t xml:space="preserve">од </w:t>
      </w:r>
      <w:r w:rsidR="008273B2">
        <w:rPr>
          <w:rFonts w:cs="Arial"/>
          <w:szCs w:val="20"/>
        </w:rPr>
        <w:t>13</w:t>
      </w:r>
      <w:r w:rsidR="00C21E67">
        <w:rPr>
          <w:rFonts w:cs="Arial"/>
          <w:szCs w:val="20"/>
        </w:rPr>
        <w:t>.10.2015. године</w:t>
      </w:r>
      <w:r w:rsidR="008273B2">
        <w:rPr>
          <w:rFonts w:cs="Arial"/>
          <w:szCs w:val="20"/>
          <w:lang w:val="sr-Latn-RS"/>
        </w:rPr>
        <w:t xml:space="preserve"> </w:t>
      </w:r>
      <w:r w:rsidR="008273B2">
        <w:rPr>
          <w:rFonts w:cs="Arial"/>
          <w:szCs w:val="20"/>
        </w:rPr>
        <w:t>и Анексом оквирног споразума бр. 63-5/15 од 23.10.2015. године</w:t>
      </w:r>
      <w:r w:rsidRPr="002D2A95">
        <w:rPr>
          <w:rFonts w:cs="Arial"/>
          <w:szCs w:val="20"/>
        </w:rPr>
        <w:t xml:space="preserve">. 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1D2F1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C21E67">
        <w:rPr>
          <w:rFonts w:cs="Arial"/>
          <w:szCs w:val="20"/>
        </w:rPr>
        <w:t xml:space="preserve"> 63-5/15 од </w:t>
      </w:r>
      <w:r w:rsidR="007D4CF8">
        <w:rPr>
          <w:rFonts w:cs="Arial"/>
          <w:szCs w:val="20"/>
        </w:rPr>
        <w:t>13</w:t>
      </w:r>
      <w:r w:rsidR="00C21E67">
        <w:rPr>
          <w:rFonts w:cs="Arial"/>
          <w:szCs w:val="20"/>
        </w:rPr>
        <w:t>.10.2015. године</w:t>
      </w:r>
      <w:r w:rsidRPr="002D2A95">
        <w:rPr>
          <w:rFonts w:cs="Arial"/>
          <w:szCs w:val="20"/>
        </w:rPr>
        <w:t xml:space="preserve"> </w:t>
      </w:r>
      <w:r w:rsidR="007D4CF8">
        <w:rPr>
          <w:rFonts w:cs="Arial"/>
          <w:szCs w:val="20"/>
        </w:rPr>
        <w:t>и Анексу оквирног споразума бр. 63-5/15 од 23.10.2015. године</w:t>
      </w:r>
      <w:r w:rsidR="007D4CF8" w:rsidRPr="002D2A95">
        <w:rPr>
          <w:rFonts w:cs="Arial"/>
          <w:szCs w:val="20"/>
        </w:rPr>
        <w:t xml:space="preserve"> </w:t>
      </w:r>
      <w:r w:rsidRPr="002D2A95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lastRenderedPageBreak/>
        <w:t>ИСПОР</w:t>
      </w:r>
      <w:bookmarkStart w:id="1" w:name="_GoBack"/>
      <w:bookmarkEnd w:id="1"/>
      <w:r w:rsidRPr="002D2A95">
        <w:rPr>
          <w:rFonts w:cs="Arial"/>
          <w:b/>
          <w:bCs/>
          <w:szCs w:val="20"/>
        </w:rPr>
        <w:t xml:space="preserve">УКА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C21E67">
        <w:rPr>
          <w:rFonts w:cs="Arial"/>
          <w:szCs w:val="20"/>
        </w:rPr>
        <w:t xml:space="preserve">72сата </w:t>
      </w:r>
      <w:r w:rsidRPr="002D2A95">
        <w:rPr>
          <w:rFonts w:cs="Arial"/>
          <w:szCs w:val="20"/>
        </w:rPr>
        <w:t xml:space="preserve">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2D2A95" w:rsidRDefault="00C21E67" w:rsidP="00C21E67">
      <w:pPr>
        <w:widowControl w:val="0"/>
        <w:autoSpaceDE w:val="0"/>
        <w:autoSpaceDN w:val="0"/>
        <w:adjustRightInd w:val="0"/>
        <w:spacing w:before="120"/>
        <w:ind w:left="0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8. </w:t>
      </w:r>
      <w:r w:rsidR="001D2F13" w:rsidRPr="002D2A95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C21E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C21E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C21E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C21E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C21E67" w:rsidRDefault="001D2F13" w:rsidP="00C21E6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426"/>
        <w:rPr>
          <w:rFonts w:cs="Arial"/>
          <w:szCs w:val="20"/>
        </w:rPr>
      </w:pPr>
      <w:r w:rsidRPr="00C21E67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1D2F13" w:rsidRPr="00C21E67" w:rsidRDefault="001D2F13" w:rsidP="00C21E6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425" w:hanging="357"/>
        <w:contextualSpacing w:val="0"/>
        <w:rPr>
          <w:rFonts w:cs="Arial"/>
          <w:szCs w:val="20"/>
        </w:rPr>
      </w:pPr>
      <w:r w:rsidRPr="00C21E67">
        <w:rPr>
          <w:rFonts w:cs="Arial"/>
          <w:b/>
          <w:bCs/>
          <w:szCs w:val="20"/>
        </w:rPr>
        <w:t>ЗАВРШНЕ ОДРЕДБЕ</w:t>
      </w:r>
    </w:p>
    <w:p w:rsidR="003040A7" w:rsidRPr="00C21E67" w:rsidRDefault="003040A7" w:rsidP="00C21E67">
      <w:pPr>
        <w:pStyle w:val="ListParagraph"/>
        <w:widowControl w:val="0"/>
        <w:numPr>
          <w:ilvl w:val="1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ind w:left="731" w:hanging="374"/>
        <w:contextualSpacing w:val="0"/>
        <w:jc w:val="both"/>
        <w:rPr>
          <w:rFonts w:cs="Arial"/>
          <w:szCs w:val="20"/>
        </w:rPr>
      </w:pPr>
      <w:r w:rsidRPr="00C21E67">
        <w:rPr>
          <w:rFonts w:cs="Arial"/>
          <w:szCs w:val="20"/>
        </w:rPr>
        <w:t xml:space="preserve">Овај уговор сачињен у </w:t>
      </w:r>
      <w:r w:rsidRPr="00C21E67">
        <w:rPr>
          <w:rFonts w:cs="Arial"/>
          <w:szCs w:val="20"/>
          <w:lang w:val="sr-Latn-RS"/>
        </w:rPr>
        <w:t>4</w:t>
      </w:r>
      <w:r w:rsidRPr="00C21E67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C21E67" w:rsidRDefault="003040A7" w:rsidP="00C21E67">
      <w:pPr>
        <w:pStyle w:val="ListParagraph"/>
        <w:widowControl w:val="0"/>
        <w:numPr>
          <w:ilvl w:val="1"/>
          <w:numId w:val="13"/>
        </w:numPr>
        <w:tabs>
          <w:tab w:val="left" w:pos="851"/>
        </w:tabs>
        <w:overflowPunct w:val="0"/>
        <w:autoSpaceDE w:val="0"/>
        <w:autoSpaceDN w:val="0"/>
        <w:adjustRightInd w:val="0"/>
        <w:ind w:left="731" w:hanging="374"/>
        <w:contextualSpacing w:val="0"/>
        <w:jc w:val="both"/>
        <w:rPr>
          <w:rFonts w:cs="Arial"/>
          <w:szCs w:val="20"/>
        </w:rPr>
      </w:pPr>
      <w:r w:rsidRPr="00C21E67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0C21E0" w:rsidRDefault="00625981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INPHARM CO</w:t>
            </w:r>
            <w:r w:rsidR="003040A7" w:rsidRPr="000C21E0">
              <w:rPr>
                <w:sz w:val="20"/>
                <w:szCs w:val="20"/>
                <w:lang w:val="sr-Latn-CS"/>
              </w:rPr>
              <w:t xml:space="preserve"> </w:t>
            </w:r>
            <w:r w:rsidR="003040A7" w:rsidRPr="000C21E0">
              <w:rPr>
                <w:sz w:val="20"/>
                <w:szCs w:val="20"/>
              </w:rPr>
              <w:t>d.o.o.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3040A7" w:rsidRDefault="00625981" w:rsidP="00625981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Виљем Јовановић</w:t>
            </w:r>
          </w:p>
        </w:tc>
      </w:tr>
    </w:tbl>
    <w:p w:rsidR="00B112FC" w:rsidRDefault="00B112FC"/>
    <w:sectPr w:rsidR="00B112FC" w:rsidSect="00FE3AFF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68" w:rsidRDefault="00837A68" w:rsidP="00FE3AFF">
      <w:pPr>
        <w:spacing w:after="0"/>
      </w:pPr>
      <w:r>
        <w:separator/>
      </w:r>
    </w:p>
  </w:endnote>
  <w:endnote w:type="continuationSeparator" w:id="0">
    <w:p w:rsidR="00837A68" w:rsidRDefault="00837A68" w:rsidP="00FE3A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68" w:rsidRDefault="00837A68" w:rsidP="00FE3AFF">
      <w:pPr>
        <w:spacing w:after="0"/>
      </w:pPr>
      <w:r>
        <w:separator/>
      </w:r>
    </w:p>
  </w:footnote>
  <w:footnote w:type="continuationSeparator" w:id="0">
    <w:p w:rsidR="00837A68" w:rsidRDefault="00837A68" w:rsidP="00FE3A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72A5A5A"/>
    <w:multiLevelType w:val="multilevel"/>
    <w:tmpl w:val="D2ACCF2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3"/>
    <w:rsid w:val="0001155A"/>
    <w:rsid w:val="001D2F13"/>
    <w:rsid w:val="001F2700"/>
    <w:rsid w:val="003040A7"/>
    <w:rsid w:val="004847CB"/>
    <w:rsid w:val="00625981"/>
    <w:rsid w:val="007D4CF8"/>
    <w:rsid w:val="008273B2"/>
    <w:rsid w:val="00837A68"/>
    <w:rsid w:val="00913D41"/>
    <w:rsid w:val="00A25D57"/>
    <w:rsid w:val="00AA3593"/>
    <w:rsid w:val="00B112FC"/>
    <w:rsid w:val="00C21E67"/>
    <w:rsid w:val="00D42A32"/>
    <w:rsid w:val="00E46D89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6D2-16C9-4727-BD18-79A6F41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1E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AF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3AFF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E3AF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3AFF"/>
    <w:rPr>
      <w:rFonts w:ascii="Arial" w:eastAsia="Times New Roman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8</cp:revision>
  <dcterms:created xsi:type="dcterms:W3CDTF">2015-10-08T06:22:00Z</dcterms:created>
  <dcterms:modified xsi:type="dcterms:W3CDTF">2015-10-27T07:33:00Z</dcterms:modified>
</cp:coreProperties>
</file>