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3E" w:rsidRPr="004214B2" w:rsidRDefault="0097723E" w:rsidP="0097723E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7723E" w:rsidRPr="004214B2" w:rsidRDefault="0097723E" w:rsidP="0097723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7723E" w:rsidRPr="004214B2" w:rsidRDefault="0097723E" w:rsidP="0097723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DE3858" w:rsidRPr="004214B2" w:rsidRDefault="00DE3858" w:rsidP="00DE3858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DE3858" w:rsidRPr="00046F87" w:rsidRDefault="00DE3858" w:rsidP="00DE3858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INO-PHARM d.o.o.</w:t>
      </w:r>
      <w:r>
        <w:rPr>
          <w:rFonts w:cs="Arial"/>
          <w:b/>
          <w:szCs w:val="20"/>
        </w:rPr>
        <w:t>, ул. Боре Станковића бр. 2, из 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Бојана Петковић</w:t>
      </w:r>
    </w:p>
    <w:p w:rsidR="00DE3858" w:rsidRPr="006F21EE" w:rsidRDefault="00DE3858" w:rsidP="00DE3858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 w:rsidRPr="000703C1">
        <w:rPr>
          <w:rFonts w:cs="Arial"/>
          <w:szCs w:val="20"/>
        </w:rPr>
        <w:t>17345664</w:t>
      </w:r>
    </w:p>
    <w:p w:rsidR="00DE3858" w:rsidRPr="006F21EE" w:rsidRDefault="00DE3858" w:rsidP="00DE3858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101743912</w:t>
      </w:r>
    </w:p>
    <w:p w:rsidR="00DE3858" w:rsidRPr="00046F87" w:rsidRDefault="00DE3858" w:rsidP="00DE3858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330-4010943-13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 xml:space="preserve">Credit Agricole </w:t>
      </w:r>
      <w:r>
        <w:rPr>
          <w:rFonts w:cs="Arial"/>
          <w:szCs w:val="20"/>
        </w:rPr>
        <w:t>банке</w:t>
      </w:r>
    </w:p>
    <w:p w:rsidR="00DE3858" w:rsidRPr="006F21EE" w:rsidRDefault="00DE3858" w:rsidP="00DE3858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97723E" w:rsidRPr="004214B2" w:rsidRDefault="0097723E" w:rsidP="0097723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97723E" w:rsidRPr="004214B2" w:rsidRDefault="0097723E" w:rsidP="0097723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97723E" w:rsidRDefault="0097723E" w:rsidP="0097723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97723E" w:rsidRDefault="0097723E" w:rsidP="0097723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97723E" w:rsidRPr="004214B2" w:rsidRDefault="0097723E" w:rsidP="0097723E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7723E" w:rsidRPr="004214B2" w:rsidRDefault="0097723E" w:rsidP="0097723E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97723E" w:rsidRPr="004214B2" w:rsidRDefault="0097723E" w:rsidP="0097723E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6E04C2">
        <w:rPr>
          <w:rFonts w:eastAsia="Arial" w:cs="Arial"/>
          <w:color w:val="000000"/>
          <w:lang w:val="sr-Latn-RS"/>
        </w:rPr>
        <w:t>Ino-pharm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 w:rsidR="006E04C2"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 w:rsidR="006E04C2"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 w:rsidR="006E04C2"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97723E" w:rsidRPr="004214B2" w:rsidRDefault="0097723E" w:rsidP="0097723E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6E04C2">
        <w:rPr>
          <w:rFonts w:eastAsia="Arial" w:cs="Arial"/>
          <w:color w:val="000000"/>
          <w:lang w:val="sr-Latn-RS"/>
        </w:rPr>
        <w:t xml:space="preserve">37-2/21 </w:t>
      </w:r>
      <w:r w:rsidRPr="004214B2">
        <w:rPr>
          <w:rFonts w:eastAsia="Arial" w:cs="Arial"/>
          <w:color w:val="000000"/>
        </w:rPr>
        <w:t xml:space="preserve">од </w:t>
      </w:r>
      <w:r w:rsidR="006E04C2"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 w:rsidR="006E04C2"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7723E" w:rsidRPr="004214B2" w:rsidRDefault="0097723E" w:rsidP="006E04C2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704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7723E" w:rsidRDefault="0097723E" w:rsidP="0097723E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6E04C2" w:rsidRPr="004214B2" w:rsidRDefault="006E04C2" w:rsidP="006E04C2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7723E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97723E" w:rsidRPr="00B77865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97723E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7723E" w:rsidRPr="008F4F31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7723E" w:rsidRDefault="0097723E" w:rsidP="0097723E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97723E" w:rsidRPr="008F4F31" w:rsidRDefault="0097723E" w:rsidP="0097723E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7723E" w:rsidRDefault="0097723E" w:rsidP="0097723E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6E04C2" w:rsidRPr="006E04C2">
        <w:rPr>
          <w:rFonts w:eastAsia="Arial" w:cs="Arial"/>
          <w:color w:val="000000"/>
        </w:rPr>
        <w:t>износи 24 сата од дана пријема писменог захтева купца</w:t>
      </w:r>
      <w:r w:rsidRPr="004214B2">
        <w:rPr>
          <w:rFonts w:eastAsia="Arial" w:cs="Arial"/>
          <w:color w:val="000000"/>
        </w:rPr>
        <w:t xml:space="preserve"> . </w:t>
      </w:r>
    </w:p>
    <w:p w:rsidR="0097723E" w:rsidRDefault="0097723E" w:rsidP="0097723E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97723E" w:rsidRDefault="0097723E" w:rsidP="0097723E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6105FD" w:rsidRDefault="0097723E" w:rsidP="0097723E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97723E" w:rsidRPr="006E04C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  <w:bookmarkStart w:id="1" w:name="_GoBack"/>
      <w:bookmarkEnd w:id="1"/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7723E" w:rsidRPr="00F04A5B" w:rsidRDefault="0097723E" w:rsidP="0097723E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7723E" w:rsidRPr="001B6EDA" w:rsidRDefault="0097723E" w:rsidP="0097723E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97723E" w:rsidRPr="00944B1D" w:rsidRDefault="0097723E" w:rsidP="0097723E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8F4F31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7723E" w:rsidRPr="00961975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97723E" w:rsidRPr="004214B2" w:rsidRDefault="0097723E" w:rsidP="0097723E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7723E" w:rsidRPr="004214B2" w:rsidRDefault="0097723E" w:rsidP="0097723E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97723E" w:rsidRPr="004214B2" w:rsidRDefault="0097723E" w:rsidP="0097723E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97723E" w:rsidRDefault="0097723E" w:rsidP="0097723E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97723E" w:rsidRDefault="0097723E" w:rsidP="0097723E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97723E" w:rsidRDefault="0097723E" w:rsidP="0097723E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97723E" w:rsidRDefault="0097723E" w:rsidP="0097723E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E"/>
    <w:rsid w:val="006E04C2"/>
    <w:rsid w:val="0097723E"/>
    <w:rsid w:val="00DE3858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F35E"/>
  <w15:chartTrackingRefBased/>
  <w15:docId w15:val="{0DD3251E-6FA2-4A75-BF59-E452B80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23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2021-06-29T12:05:00Z</dcterms:created>
  <dcterms:modified xsi:type="dcterms:W3CDTF">2021-06-29T12:09:00Z</dcterms:modified>
</cp:coreProperties>
</file>