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0A6174" w:rsidRPr="000A6174" w:rsidRDefault="000A6174" w:rsidP="000A6174">
      <w:pPr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0A6174">
        <w:rPr>
          <w:rFonts w:ascii="Arial" w:eastAsia="Calibri" w:hAnsi="Arial" w:cs="Arial"/>
          <w:sz w:val="20"/>
          <w:szCs w:val="20"/>
          <w:lang w:val="sr-Latn-RS"/>
        </w:rPr>
        <w:t>Velexfarm doo, Проте Матеје  бр. 70, из Београда, кога заступа директор Владимир Томовић и заступник Александар Нешић</w:t>
      </w:r>
    </w:p>
    <w:p w:rsidR="000A6174" w:rsidRPr="000A6174" w:rsidRDefault="000A6174" w:rsidP="000A6174">
      <w:pPr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0A6174">
        <w:rPr>
          <w:rFonts w:ascii="Arial" w:eastAsia="Calibri" w:hAnsi="Arial" w:cs="Arial"/>
          <w:sz w:val="20"/>
          <w:szCs w:val="20"/>
          <w:lang w:val="sr-Latn-RS"/>
        </w:rPr>
        <w:t>Матични број: 20677759</w:t>
      </w:r>
    </w:p>
    <w:p w:rsidR="000A6174" w:rsidRPr="000A6174" w:rsidRDefault="000A6174" w:rsidP="000A6174">
      <w:pPr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0A6174">
        <w:rPr>
          <w:rFonts w:ascii="Arial" w:eastAsia="Calibri" w:hAnsi="Arial" w:cs="Arial"/>
          <w:sz w:val="20"/>
          <w:szCs w:val="20"/>
          <w:lang w:val="sr-Latn-RS"/>
        </w:rPr>
        <w:t>ПИБ: 106772920</w:t>
      </w:r>
    </w:p>
    <w:p w:rsidR="000A6174" w:rsidRPr="000A6174" w:rsidRDefault="000A6174" w:rsidP="000A6174">
      <w:pPr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0A6174">
        <w:rPr>
          <w:rFonts w:ascii="Arial" w:eastAsia="Calibri" w:hAnsi="Arial" w:cs="Arial"/>
          <w:sz w:val="20"/>
          <w:szCs w:val="20"/>
          <w:lang w:val="sr-Latn-RS"/>
        </w:rPr>
        <w:t xml:space="preserve"> Број рачуна: 160-442924-10 који се води код  Banka Intesa  AD </w:t>
      </w:r>
    </w:p>
    <w:p w:rsidR="000A6174" w:rsidRPr="000A6174" w:rsidRDefault="000A6174" w:rsidP="000A6174">
      <w:pPr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A6174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C248D" w:rsidRPr="000C248D" w:rsidRDefault="000C248D" w:rsidP="000A6174">
      <w:pPr>
        <w:widowControl w:val="0"/>
        <w:autoSpaceDE w:val="0"/>
        <w:autoSpaceDN w:val="0"/>
        <w:adjustRightInd w:val="0"/>
        <w:spacing w:before="120" w:after="120" w:line="189" w:lineRule="exact"/>
        <w:ind w:left="900" w:firstLine="18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ПАРТИЈУ </w:t>
      </w:r>
      <w:r w:rsidR="002A3858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11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6D2A7F" w:rsidRDefault="000C248D" w:rsidP="006D2A7F">
      <w:pPr>
        <w:pStyle w:val="ListParagraph"/>
        <w:widowControl w:val="0"/>
        <w:numPr>
          <w:ilvl w:val="0"/>
          <w:numId w:val="1"/>
        </w:numPr>
        <w:spacing w:before="160" w:after="120" w:line="230" w:lineRule="atLeast"/>
        <w:ind w:right="23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2A7F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="006D2A7F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Pr="006D2A7F">
        <w:rPr>
          <w:rFonts w:ascii="Arial" w:eastAsia="Arial" w:hAnsi="Arial" w:cs="Arial"/>
          <w:b/>
          <w:color w:val="000000"/>
          <w:sz w:val="20"/>
          <w:lang w:val="sr-Cyrl-RS"/>
        </w:rPr>
        <w:t>УВОДНЕ НАПОМЕНЕ И КОНСТАТАЦИЈЕ</w:t>
      </w:r>
      <w:r w:rsidRPr="006D2A7F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6D2A7F" w:rsidRPr="000A6174">
        <w:rPr>
          <w:rFonts w:ascii="Arial" w:eastAsia="Calibri" w:hAnsi="Arial" w:cs="Arial"/>
          <w:sz w:val="20"/>
          <w:szCs w:val="20"/>
          <w:lang w:val="sr-Latn-RS"/>
        </w:rPr>
        <w:t>Velexfarm doo</w:t>
      </w:r>
      <w:r w:rsidR="006D2A7F"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A7333C">
        <w:rPr>
          <w:rFonts w:ascii="Arial" w:eastAsia="Arial" w:hAnsi="Arial" w:cs="Arial"/>
          <w:color w:val="000000"/>
          <w:sz w:val="20"/>
          <w:lang w:val="sr-Cyrl-RS"/>
        </w:rPr>
        <w:t>3/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0C248D">
        <w:rPr>
          <w:rFonts w:ascii="Arial" w:eastAsia="Arial" w:hAnsi="Arial" w:cs="Arial"/>
          <w:color w:val="000000"/>
          <w:sz w:val="20"/>
        </w:rPr>
        <w:t xml:space="preserve">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60" w:afterLines="60" w:after="144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6D2A7F" w:rsidP="006D2A7F">
      <w:pPr>
        <w:widowControl w:val="0"/>
        <w:numPr>
          <w:ilvl w:val="0"/>
          <w:numId w:val="1"/>
        </w:numPr>
        <w:tabs>
          <w:tab w:val="left" w:pos="540"/>
          <w:tab w:val="left" w:pos="630"/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       </w:t>
      </w:r>
      <w:r w:rsidR="000C248D"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="000C248D"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наведен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ог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са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(Прилог 1), која се налази у прилогу овог уговора и чини његов саставни део.  </w:t>
      </w:r>
    </w:p>
    <w:p w:rsidR="000C248D" w:rsidRPr="000C248D" w:rsidRDefault="000C248D" w:rsidP="006D2A7F">
      <w:pPr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ог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доб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и у целости реализује овај уговор.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из овог Уговора 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јединичн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наведен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са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(Прилог 1),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кој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одговара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из оквирног споразума.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Фонд плаћа испоручене количине по уговорен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јединичн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увећан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за износ ПДВ-а, у року од 90 дана од дана пријема фактуре.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72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(уноси се рок из оквирног споразума)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190"/>
          <w:tab w:val="left" w:pos="1260"/>
          <w:tab w:val="left" w:pos="1350"/>
        </w:tabs>
        <w:spacing w:before="120" w:after="120" w:line="240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E1682A" w:rsidRPr="000C248D" w:rsidRDefault="00E1682A" w:rsidP="00E1682A">
      <w:pPr>
        <w:widowControl w:val="0"/>
        <w:tabs>
          <w:tab w:val="left" w:pos="1260"/>
          <w:tab w:val="left" w:pos="1350"/>
        </w:tabs>
        <w:spacing w:after="135" w:line="228" w:lineRule="auto"/>
        <w:ind w:left="900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bookmarkStart w:id="0" w:name="_GoBack"/>
      <w:bookmarkEnd w:id="0"/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lastRenderedPageBreak/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6D2A7F">
      <w:pPr>
        <w:numPr>
          <w:ilvl w:val="0"/>
          <w:numId w:val="1"/>
        </w:numPr>
        <w:tabs>
          <w:tab w:val="left" w:pos="1260"/>
          <w:tab w:val="left" w:pos="1350"/>
        </w:tabs>
        <w:autoSpaceDE w:val="0"/>
        <w:autoSpaceDN w:val="0"/>
        <w:adjustRightInd w:val="0"/>
        <w:spacing w:after="120" w:line="240" w:lineRule="auto"/>
        <w:ind w:left="900" w:hanging="540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60" w:line="230" w:lineRule="exact"/>
        <w:ind w:left="900" w:right="23" w:hanging="54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080"/>
          <w:tab w:val="left" w:pos="1260"/>
          <w:tab w:val="left" w:pos="1350"/>
        </w:tabs>
        <w:autoSpaceDE w:val="0"/>
        <w:autoSpaceDN w:val="0"/>
        <w:adjustRightInd w:val="0"/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.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захтева се писаним путем, уз раскидни рок од 15 (петнаест) дана.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num" w:pos="851"/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са цен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ом.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0158E" w:rsidRDefault="0060158E"/>
    <w:sectPr w:rsidR="0060158E" w:rsidSect="000A6174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D3B2046A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A6174"/>
    <w:rsid w:val="000C248D"/>
    <w:rsid w:val="000D5CC4"/>
    <w:rsid w:val="001F6D37"/>
    <w:rsid w:val="002A3858"/>
    <w:rsid w:val="0060158E"/>
    <w:rsid w:val="006D2A7F"/>
    <w:rsid w:val="008A56BE"/>
    <w:rsid w:val="00A7333C"/>
    <w:rsid w:val="00C13899"/>
    <w:rsid w:val="00C175F1"/>
    <w:rsid w:val="00C71DE2"/>
    <w:rsid w:val="00D700CB"/>
    <w:rsid w:val="00E1682A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D9B2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11</cp:revision>
  <dcterms:created xsi:type="dcterms:W3CDTF">2021-05-21T10:18:00Z</dcterms:created>
  <dcterms:modified xsi:type="dcterms:W3CDTF">2021-05-26T09:10:00Z</dcterms:modified>
</cp:coreProperties>
</file>