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6797B5B" w14:textId="77777777" w:rsidR="00520435" w:rsidRPr="009800C4" w:rsidRDefault="00520435" w:rsidP="00520435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387716"/>
      <w:bookmarkStart w:id="1" w:name="_Hlk81390996"/>
      <w:r w:rsidRPr="009800C4">
        <w:rPr>
          <w:rFonts w:ascii="Arial" w:eastAsia="Calibri" w:hAnsi="Arial" w:cs="Times New Roman"/>
          <w:b/>
          <w:sz w:val="20"/>
          <w:lang w:val="sr-Latn-RS"/>
        </w:rPr>
        <w:t>Phoenix pharma d.o.o</w:t>
      </w:r>
      <w:bookmarkEnd w:id="0"/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., из Београда, ул. Боре Станковића бр. 2, кога заступају директори </w:t>
      </w:r>
      <w:r w:rsidRPr="00922411">
        <w:rPr>
          <w:rFonts w:ascii="Arial" w:eastAsia="Calibri" w:hAnsi="Arial" w:cs="Times New Roman"/>
          <w:b/>
          <w:sz w:val="20"/>
          <w:lang w:val="sr-Latn-RS"/>
        </w:rPr>
        <w:t>Иван Банковић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и </w:t>
      </w:r>
      <w:r w:rsidRPr="00922411">
        <w:rPr>
          <w:rFonts w:ascii="Arial" w:eastAsia="Calibri" w:hAnsi="Arial" w:cs="Times New Roman"/>
          <w:b/>
          <w:sz w:val="20"/>
          <w:lang w:val="sr-Latn-RS"/>
        </w:rPr>
        <w:t>Драган Јовановић</w:t>
      </w:r>
    </w:p>
    <w:p w14:paraId="4D7E15A5" w14:textId="77777777" w:rsidR="00520435" w:rsidRPr="009800C4" w:rsidRDefault="00520435" w:rsidP="0052043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>Матични број: 07517807</w:t>
      </w:r>
    </w:p>
    <w:p w14:paraId="79112EA2" w14:textId="77777777" w:rsidR="00520435" w:rsidRPr="009800C4" w:rsidRDefault="00520435" w:rsidP="0052043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>ПИБ: 100000266</w:t>
      </w:r>
    </w:p>
    <w:p w14:paraId="2336F8EF" w14:textId="77777777" w:rsidR="00520435" w:rsidRPr="009800C4" w:rsidRDefault="00520435" w:rsidP="0052043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>Број рачуна: 330-4006847-79 који се води код Credit Agricole банке</w:t>
      </w:r>
    </w:p>
    <w:bookmarkEnd w:id="1"/>
    <w:p w14:paraId="32F891EE" w14:textId="0EF8BAE0" w:rsidR="002F1C40" w:rsidRPr="00E47910" w:rsidRDefault="00520435" w:rsidP="0052043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 </w:t>
      </w:r>
      <w:r w:rsidR="002F1C40"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5CB7FC92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bookmarkStart w:id="2" w:name="_Hlk86064606"/>
      <w:r w:rsidR="005C35A1" w:rsidRPr="005C35A1">
        <w:rPr>
          <w:rFonts w:ascii="Arial" w:eastAsia="Calibri" w:hAnsi="Arial" w:cs="Times New Roman"/>
          <w:sz w:val="20"/>
          <w:lang w:val="sr-Latn-RS"/>
        </w:rPr>
        <w:t>Phoenix pharma</w:t>
      </w:r>
      <w:r w:rsidR="005C35A1" w:rsidRPr="009800C4">
        <w:rPr>
          <w:rFonts w:ascii="Arial" w:eastAsia="Calibri" w:hAnsi="Arial" w:cs="Times New Roman"/>
          <w:b/>
          <w:sz w:val="20"/>
          <w:lang w:val="sr-Latn-RS"/>
        </w:rPr>
        <w:t xml:space="preserve"> </w:t>
      </w:r>
      <w:bookmarkEnd w:id="2"/>
      <w:r w:rsidR="007B042F">
        <w:rPr>
          <w:rFonts w:ascii="Arial" w:eastAsia="Calibri" w:hAnsi="Arial" w:cs="Times New Roman"/>
          <w:sz w:val="20"/>
          <w:lang w:val="sr-Latn-RS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7570102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2F1C40">
        <w:rPr>
          <w:rFonts w:ascii="Arial" w:hAnsi="Arial" w:cs="Arial"/>
          <w:sz w:val="20"/>
          <w:szCs w:val="20"/>
        </w:rPr>
        <w:t>85-</w:t>
      </w:r>
      <w:r w:rsidR="005C35A1">
        <w:rPr>
          <w:rFonts w:ascii="Arial" w:hAnsi="Arial" w:cs="Arial"/>
          <w:sz w:val="20"/>
          <w:szCs w:val="20"/>
          <w:lang w:val="sr-Cyrl-RS"/>
        </w:rPr>
        <w:t>21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од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3" w:name="page28"/>
      <w:bookmarkEnd w:id="3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38858E21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Фонд плаћа, у име и за рачун Купца, испоручене количине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4" w:name="_GoBack"/>
      <w:bookmarkEnd w:id="4"/>
      <w:r w:rsidRPr="00904941">
        <w:rPr>
          <w:rFonts w:ascii="Arial" w:eastAsia="Times New Roman" w:hAnsi="Arial" w:cs="Arial"/>
          <w:sz w:val="20"/>
          <w:szCs w:val="20"/>
        </w:rPr>
        <w:t xml:space="preserve">у року од 90 дана од дана пријема фактуре.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</w:t>
      </w:r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важећем Правилнику о Листи лекова који се прописују и издају на терет средстава обавезног здравственог осигурања.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динара.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BF4DC9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4E2BA1FA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14:paraId="2CC71766" w14:textId="77777777" w:rsidR="00A91A15" w:rsidRPr="00F72352" w:rsidRDefault="00A91A15" w:rsidP="00A91A1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F72352">
        <w:rPr>
          <w:rFonts w:ascii="Arial" w:hAnsi="Arial" w:cs="Arial"/>
          <w:sz w:val="20"/>
          <w:szCs w:val="20"/>
        </w:rPr>
        <w:t xml:space="preserve">Добављач је у обавези да за лек </w:t>
      </w:r>
      <w:r w:rsidRPr="00F72352">
        <w:rPr>
          <w:rFonts w:ascii="Arial" w:hAnsi="Arial" w:cs="Arial"/>
          <w:i/>
          <w:sz w:val="20"/>
          <w:szCs w:val="20"/>
        </w:rPr>
        <w:t>desfluran</w:t>
      </w:r>
      <w:r w:rsidRPr="00F72352">
        <w:rPr>
          <w:rFonts w:ascii="Arial" w:hAnsi="Arial" w:cs="Arial"/>
          <w:sz w:val="20"/>
          <w:szCs w:val="20"/>
        </w:rPr>
        <w:t>, благовремено обезбеди замену неисправних вапоризера, датих на коришћење, на основу образложеног писаног захтева здравствене установе.</w:t>
      </w:r>
    </w:p>
    <w:p w14:paraId="6CD978F2" w14:textId="77777777" w:rsidR="00A91A15" w:rsidRPr="00F72352" w:rsidRDefault="00A91A15" w:rsidP="00A91A1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A91A15">
        <w:rPr>
          <w:rFonts w:ascii="Arial" w:hAnsi="Arial" w:cs="Arial"/>
          <w:sz w:val="20"/>
          <w:szCs w:val="20"/>
        </w:rPr>
        <w:t>Добављач ће</w:t>
      </w:r>
      <w:r w:rsidRPr="00A91A15">
        <w:rPr>
          <w:rFonts w:ascii="Arial" w:hAnsi="Arial" w:cs="Arial"/>
          <w:sz w:val="20"/>
          <w:szCs w:val="20"/>
          <w:lang w:val="sr-Cyrl-RS"/>
        </w:rPr>
        <w:t xml:space="preserve"> у договору са Купцем</w:t>
      </w:r>
      <w:r w:rsidRPr="00A91A15">
        <w:rPr>
          <w:rFonts w:ascii="Arial" w:hAnsi="Arial" w:cs="Arial"/>
          <w:sz w:val="20"/>
          <w:szCs w:val="20"/>
        </w:rPr>
        <w:t xml:space="preserve"> за лек </w:t>
      </w:r>
      <w:r w:rsidRPr="00A91A15">
        <w:rPr>
          <w:rFonts w:ascii="Arial" w:hAnsi="Arial" w:cs="Arial"/>
          <w:i/>
          <w:sz w:val="20"/>
          <w:szCs w:val="20"/>
        </w:rPr>
        <w:t xml:space="preserve">desflurane, </w:t>
      </w:r>
      <w:r w:rsidRPr="00A91A15">
        <w:rPr>
          <w:rFonts w:ascii="Arial" w:hAnsi="Arial" w:cs="Arial"/>
          <w:sz w:val="20"/>
          <w:szCs w:val="20"/>
        </w:rPr>
        <w:t>утврдити потребне количине испаривача и благовремено обезбедити, односно да</w:t>
      </w:r>
      <w:r w:rsidRPr="00A91A15">
        <w:rPr>
          <w:rFonts w:ascii="Arial" w:hAnsi="Arial" w:cs="Arial"/>
          <w:sz w:val="20"/>
          <w:szCs w:val="20"/>
          <w:lang w:val="sr-Cyrl-RS"/>
        </w:rPr>
        <w:t>ти</w:t>
      </w:r>
      <w:r w:rsidRPr="00A91A15">
        <w:rPr>
          <w:rFonts w:ascii="Arial" w:hAnsi="Arial" w:cs="Arial"/>
          <w:sz w:val="20"/>
          <w:szCs w:val="20"/>
        </w:rPr>
        <w:t xml:space="preserve"> на коришћење без накнаде (реверс) </w:t>
      </w:r>
      <w:r w:rsidRPr="00A91A15">
        <w:rPr>
          <w:rFonts w:ascii="Arial" w:hAnsi="Arial" w:cs="Arial"/>
          <w:sz w:val="20"/>
          <w:szCs w:val="20"/>
        </w:rPr>
        <w:lastRenderedPageBreak/>
        <w:t xml:space="preserve">испариваче, регистроване код Агенције за лекове и медицинска средства, који ће бити </w:t>
      </w:r>
      <w:r w:rsidRPr="00F72352">
        <w:rPr>
          <w:rFonts w:ascii="Arial" w:hAnsi="Arial" w:cs="Arial"/>
          <w:sz w:val="20"/>
          <w:szCs w:val="20"/>
        </w:rPr>
        <w:t>компатибилни са понуђеним паковањем лека (боци) и безбедни за употребу на расположивим апаратима за анестизују, односно у случају потребе, брзу и ефикасну замену постојећих вапоризера, а најкасније у року од осам (8) дана од дана пријема писаног захтева здравствене установе.</w:t>
      </w:r>
    </w:p>
    <w:p w14:paraId="7AF1E40F" w14:textId="31BA4E82" w:rsidR="00A91A15" w:rsidRPr="00A91A15" w:rsidRDefault="00A91A15" w:rsidP="00A91A1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F72352">
        <w:rPr>
          <w:rFonts w:ascii="Arial" w:hAnsi="Arial" w:cs="Arial"/>
          <w:sz w:val="20"/>
          <w:szCs w:val="20"/>
        </w:rPr>
        <w:t>Купац ће благовремено, одмах по закључењу уговора, обавестити Добављача о броју и моделу испаривача (вапоризера) којим располаже, у циљу обезбеђивања одговарајућих вапоризера, од стране Добављача.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а  предметних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5" w:name="page29"/>
      <w:bookmarkEnd w:id="5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 w:rsidR="007B193E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6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6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Овај уговор је сачињен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____ ) истоветна примерка на српском језику, од којих се</w:t>
      </w:r>
      <w:r w:rsidR="00A24497"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12321"/>
    <w:rsid w:val="00520435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35A1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1A15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E727-F068-4E6F-A0EE-31A312B8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26</cp:revision>
  <cp:lastPrinted>2021-04-22T08:43:00Z</cp:lastPrinted>
  <dcterms:created xsi:type="dcterms:W3CDTF">2021-09-06T14:17:00Z</dcterms:created>
  <dcterms:modified xsi:type="dcterms:W3CDTF">2021-10-26T10:13:00Z</dcterms:modified>
</cp:coreProperties>
</file>