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КУПАЦ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A46FB7" w:rsidRPr="00770E84" w:rsidRDefault="00A46FB7" w:rsidP="00A46FB7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ПИБ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proofErr w:type="gramStart"/>
      <w:r w:rsidRPr="00770E84">
        <w:rPr>
          <w:szCs w:val="20"/>
        </w:rPr>
        <w:t>у</w:t>
      </w:r>
      <w:proofErr w:type="gramEnd"/>
      <w:r w:rsidRPr="00770E84">
        <w:rPr>
          <w:szCs w:val="20"/>
        </w:rPr>
        <w:t xml:space="preserve">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570B81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ДОБАВЉАЧ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5F2CD2" w:rsidRPr="00770E84" w:rsidRDefault="005F2CD2" w:rsidP="005F2CD2">
      <w:pPr>
        <w:widowControl w:val="0"/>
        <w:spacing w:after="0"/>
        <w:ind w:left="567"/>
        <w:rPr>
          <w:szCs w:val="20"/>
        </w:rPr>
      </w:pPr>
      <w:r w:rsidRPr="00F5607E">
        <w:rPr>
          <w:b/>
          <w:lang w:val="sr-Latn-RS"/>
        </w:rPr>
        <w:t>SUPERLAB d.o.o.</w:t>
      </w:r>
      <w:r w:rsidRPr="00770E84">
        <w:rPr>
          <w:b/>
        </w:rPr>
        <w:t xml:space="preserve">, </w:t>
      </w:r>
      <w:r>
        <w:rPr>
          <w:b/>
        </w:rPr>
        <w:t>у</w:t>
      </w:r>
      <w:r w:rsidRPr="00F5607E">
        <w:rPr>
          <w:b/>
        </w:rPr>
        <w:t xml:space="preserve">л. Милутина Миланковића бр. 25, </w:t>
      </w:r>
      <w:r>
        <w:rPr>
          <w:b/>
        </w:rPr>
        <w:t xml:space="preserve">из </w:t>
      </w:r>
      <w:r w:rsidRPr="00F5607E">
        <w:rPr>
          <w:b/>
        </w:rPr>
        <w:t>Београд</w:t>
      </w:r>
      <w:r>
        <w:rPr>
          <w:b/>
        </w:rPr>
        <w:t>а</w:t>
      </w:r>
      <w:r w:rsidRPr="00770E84">
        <w:rPr>
          <w:b/>
        </w:rPr>
        <w:t xml:space="preserve">, кога заступа директор </w:t>
      </w:r>
      <w:r>
        <w:rPr>
          <w:b/>
        </w:rPr>
        <w:t>др Владан Коцић</w:t>
      </w:r>
    </w:p>
    <w:p w:rsidR="005F2CD2" w:rsidRPr="00462A18" w:rsidRDefault="005F2CD2" w:rsidP="005F2CD2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Матични број: </w:t>
      </w:r>
      <w:r>
        <w:t>17051717</w:t>
      </w:r>
    </w:p>
    <w:p w:rsidR="005F2CD2" w:rsidRPr="00462A18" w:rsidRDefault="005F2CD2" w:rsidP="005F2CD2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ПИБ: </w:t>
      </w:r>
      <w:r>
        <w:t>101822498</w:t>
      </w:r>
    </w:p>
    <w:p w:rsidR="005F2CD2" w:rsidRPr="00770E84" w:rsidRDefault="005F2CD2" w:rsidP="005F2CD2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</w:rPr>
        <w:t>170-300582516-65</w:t>
      </w:r>
      <w:r w:rsidRPr="00770E84">
        <w:rPr>
          <w:szCs w:val="20"/>
          <w:lang w:val="sr-Latn-RS"/>
        </w:rPr>
        <w:t xml:space="preserve"> </w:t>
      </w:r>
      <w:r w:rsidRPr="00770E84">
        <w:rPr>
          <w:szCs w:val="20"/>
        </w:rPr>
        <w:t>који се води код</w:t>
      </w:r>
      <w:r>
        <w:rPr>
          <w:szCs w:val="20"/>
          <w:lang w:val="sr-Latn-RS"/>
        </w:rPr>
        <w:t>Uni Credit banke</w:t>
      </w:r>
      <w:r w:rsidRPr="00770E84">
        <w:rPr>
          <w:szCs w:val="20"/>
        </w:rPr>
        <w:t xml:space="preserve"> </w:t>
      </w:r>
    </w:p>
    <w:p w:rsidR="005F2CD2" w:rsidRPr="00770E84" w:rsidRDefault="005F2CD2" w:rsidP="005F2CD2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(у даљем тексту: Добављач)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770E84" w:rsidRDefault="00A46FB7" w:rsidP="00A46FB7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бр</w:t>
      </w:r>
      <w:r w:rsidR="00570B81">
        <w:rPr>
          <w:szCs w:val="20"/>
          <w:lang w:val="en-US"/>
        </w:rPr>
        <w:t xml:space="preserve">. </w:t>
      </w:r>
      <w:proofErr w:type="gramStart"/>
      <w:r w:rsidR="00570B81">
        <w:rPr>
          <w:szCs w:val="20"/>
          <w:lang w:val="en-US"/>
        </w:rPr>
        <w:t>35-30</w:t>
      </w:r>
      <w:r w:rsidR="00AA4068">
        <w:rPr>
          <w:szCs w:val="20"/>
          <w:lang w:val="en-US"/>
        </w:rPr>
        <w:t>/20</w:t>
      </w:r>
      <w:proofErr w:type="gramEnd"/>
      <w:r w:rsidR="005F2CD2">
        <w:rPr>
          <w:szCs w:val="20"/>
        </w:rPr>
        <w:t xml:space="preserve"> од </w:t>
      </w:r>
      <w:r w:rsidR="00311964">
        <w:rPr>
          <w:szCs w:val="20"/>
          <w:lang w:val="en-US"/>
        </w:rPr>
        <w:t>24</w:t>
      </w:r>
      <w:r w:rsidR="005F2CD2">
        <w:rPr>
          <w:szCs w:val="20"/>
        </w:rPr>
        <w:t>.</w:t>
      </w:r>
      <w:r w:rsidR="00311964">
        <w:rPr>
          <w:szCs w:val="20"/>
          <w:lang w:val="en-US"/>
        </w:rPr>
        <w:t>04</w:t>
      </w:r>
      <w:r w:rsidR="005F2CD2">
        <w:rPr>
          <w:szCs w:val="20"/>
        </w:rPr>
        <w:t>.2020</w:t>
      </w:r>
      <w:r w:rsidRPr="002D46AD">
        <w:rPr>
          <w:szCs w:val="20"/>
        </w:rPr>
        <w:t>. године (даље: Оквирни спор</w:t>
      </w:r>
      <w:r>
        <w:rPr>
          <w:szCs w:val="20"/>
        </w:rPr>
        <w:t>а</w:t>
      </w:r>
      <w:r w:rsidRPr="002D46AD">
        <w:rPr>
          <w:szCs w:val="20"/>
        </w:rPr>
        <w:t xml:space="preserve">зум), на основу Одлуке број </w:t>
      </w:r>
      <w:r w:rsidR="00AA4068">
        <w:rPr>
          <w:szCs w:val="20"/>
          <w:lang w:val="en-US"/>
        </w:rPr>
        <w:t>404-1-4/20-64</w:t>
      </w:r>
      <w:r w:rsidRPr="002D46AD">
        <w:rPr>
          <w:szCs w:val="20"/>
        </w:rPr>
        <w:t xml:space="preserve"> од </w:t>
      </w:r>
      <w:r w:rsidR="005F2CD2">
        <w:rPr>
          <w:szCs w:val="20"/>
        </w:rPr>
        <w:t>15.04.2020</w:t>
      </w:r>
      <w:r w:rsidRPr="002D46AD">
        <w:rPr>
          <w:szCs w:val="20"/>
        </w:rPr>
        <w:t xml:space="preserve">. </w:t>
      </w:r>
      <w:r>
        <w:rPr>
          <w:szCs w:val="20"/>
        </w:rPr>
        <w:t>г</w:t>
      </w:r>
      <w:r w:rsidRPr="002D46AD">
        <w:rPr>
          <w:szCs w:val="20"/>
        </w:rPr>
        <w:t>одине</w:t>
      </w:r>
      <w:r>
        <w:rPr>
          <w:szCs w:val="20"/>
        </w:rPr>
        <w:t>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овај уговор о јавној набавци закључују у складу са  Оквирним споразумом; </w:t>
      </w:r>
    </w:p>
    <w:p w:rsidR="00A46FB7" w:rsidRPr="00E14FD2" w:rsidRDefault="00A46FB7" w:rsidP="00A46FB7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51794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A46FB7" w:rsidRPr="00A0012D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 xml:space="preserve"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</w:t>
      </w:r>
      <w:r w:rsidRPr="00A37EE7">
        <w:lastRenderedPageBreak/>
        <w:t>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351794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82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51794" w:rsidRPr="00A32715" w:rsidRDefault="00A46FB7" w:rsidP="00A32715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  <w:bookmarkStart w:id="0" w:name="_GoBack"/>
      <w:bookmarkEnd w:id="0"/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</w:t>
      </w:r>
      <w:r w:rsidRPr="00770E84">
        <w:rPr>
          <w:rFonts w:eastAsia="Arial" w:cs="Arial"/>
          <w:color w:val="000000"/>
        </w:rPr>
        <w:lastRenderedPageBreak/>
        <w:t>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B4584C">
      <w:pPr>
        <w:widowControl w:val="0"/>
        <w:numPr>
          <w:ilvl w:val="0"/>
          <w:numId w:val="1"/>
        </w:numPr>
        <w:tabs>
          <w:tab w:val="left" w:pos="709"/>
        </w:tabs>
        <w:spacing w:before="160" w:after="160" w:line="230" w:lineRule="atLeast"/>
        <w:ind w:left="851" w:right="23" w:hanging="624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993" w:right="23" w:hanging="726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567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1048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4584C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>.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</w:t>
      </w:r>
      <w:r w:rsidR="00B4584C"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C3B48" w:rsidRDefault="000C3B48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311964">
      <w:footerReference w:type="default" r:id="rId7"/>
      <w:pgSz w:w="12240" w:h="15840"/>
      <w:pgMar w:top="1276" w:right="1440" w:bottom="709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90B" w:rsidRDefault="0096790B" w:rsidP="00A46FB7">
      <w:pPr>
        <w:spacing w:after="0"/>
      </w:pPr>
      <w:r>
        <w:separator/>
      </w:r>
    </w:p>
  </w:endnote>
  <w:endnote w:type="continuationSeparator" w:id="0">
    <w:p w:rsidR="0096790B" w:rsidRDefault="0096790B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05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7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90B" w:rsidRDefault="0096790B" w:rsidP="00A46FB7">
      <w:pPr>
        <w:spacing w:after="0"/>
      </w:pPr>
      <w:r>
        <w:separator/>
      </w:r>
    </w:p>
  </w:footnote>
  <w:footnote w:type="continuationSeparator" w:id="0">
    <w:p w:rsidR="0096790B" w:rsidRDefault="0096790B" w:rsidP="00A46F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76"/>
    <w:rsid w:val="00046031"/>
    <w:rsid w:val="000C3B48"/>
    <w:rsid w:val="000D5C38"/>
    <w:rsid w:val="001258E1"/>
    <w:rsid w:val="001D4F4A"/>
    <w:rsid w:val="00311964"/>
    <w:rsid w:val="00351794"/>
    <w:rsid w:val="00570B81"/>
    <w:rsid w:val="005C419B"/>
    <w:rsid w:val="005E08ED"/>
    <w:rsid w:val="005F2CD2"/>
    <w:rsid w:val="006659F5"/>
    <w:rsid w:val="00774A76"/>
    <w:rsid w:val="00924C57"/>
    <w:rsid w:val="0096790B"/>
    <w:rsid w:val="0099525B"/>
    <w:rsid w:val="00A1118D"/>
    <w:rsid w:val="00A32715"/>
    <w:rsid w:val="00A46FB7"/>
    <w:rsid w:val="00AA4068"/>
    <w:rsid w:val="00B4584C"/>
    <w:rsid w:val="00C7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9A5FB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1140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Ana Markovic</cp:lastModifiedBy>
  <cp:revision>12</cp:revision>
  <dcterms:created xsi:type="dcterms:W3CDTF">2020-04-13T18:15:00Z</dcterms:created>
  <dcterms:modified xsi:type="dcterms:W3CDTF">2020-05-05T06:47:00Z</dcterms:modified>
</cp:coreProperties>
</file>