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>AMICUS SRB d.o.o., ул. Милорада Јовановића бр. 9, Београд, кога заступа директор Предраг Лукић,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>Матични број: 21029033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>ПИБ: 108585471</w:t>
      </w:r>
    </w:p>
    <w:p w:rsidR="002757B3" w:rsidRPr="002757B3" w:rsidRDefault="002757B3" w:rsidP="002757B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57B3">
        <w:rPr>
          <w:rFonts w:ascii="Arial" w:eastAsia="Times New Roman" w:hAnsi="Arial" w:cs="Arial"/>
          <w:b/>
          <w:sz w:val="20"/>
          <w:szCs w:val="20"/>
        </w:rPr>
        <w:t xml:space="preserve">Број рачуна: </w:t>
      </w:r>
      <w:r w:rsidR="00BD6EFD" w:rsidRPr="00BD6EFD">
        <w:rPr>
          <w:rFonts w:ascii="Arial" w:eastAsia="Times New Roman" w:hAnsi="Arial" w:cs="Arial"/>
          <w:b/>
          <w:sz w:val="20"/>
          <w:szCs w:val="20"/>
        </w:rPr>
        <w:t>325-9500500204784-48 који се води код OTP BANKA SRBIJA a.d. Novi Sad</w:t>
      </w:r>
      <w:bookmarkStart w:id="0" w:name="_GoBack"/>
      <w:bookmarkEnd w:id="0"/>
    </w:p>
    <w:p w:rsidR="00D52367" w:rsidRPr="00D52367" w:rsidRDefault="00D52367" w:rsidP="002757B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D52367">
        <w:rPr>
          <w:rFonts w:ascii="Arial" w:eastAsia="Times New Roman" w:hAnsi="Arial" w:cs="Arial"/>
          <w:sz w:val="20"/>
          <w:szCs w:val="20"/>
        </w:rPr>
        <w:t>акључују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2757B3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 и 5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D52367" w:rsidRPr="002757B3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</w:t>
      </w:r>
      <w:r w:rsidRPr="002757B3">
        <w:rPr>
          <w:rFonts w:ascii="Arial" w:eastAsia="Times New Roman" w:hAnsi="Arial" w:cs="Arial"/>
          <w:sz w:val="20"/>
          <w:szCs w:val="20"/>
          <w:lang w:val="sr-Cyrl-RS"/>
        </w:rPr>
        <w:t>20-3</w:t>
      </w:r>
      <w:r w:rsidRPr="002757B3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2757B3">
        <w:rPr>
          <w:rFonts w:ascii="Arial" w:eastAsia="Calibri" w:hAnsi="Arial" w:cs="Arial"/>
          <w:sz w:val="20"/>
          <w:szCs w:val="20"/>
          <w:lang w:val="sr-Cyrl-RS"/>
        </w:rPr>
        <w:t xml:space="preserve">да су Републички фонд за здравствено осигурање и </w:t>
      </w:r>
      <w:r w:rsidR="002757B3" w:rsidRPr="002757B3">
        <w:rPr>
          <w:rFonts w:ascii="Arial" w:eastAsia="Calibri" w:hAnsi="Arial" w:cs="Arial"/>
          <w:sz w:val="20"/>
          <w:szCs w:val="20"/>
          <w:lang w:val="sr-Cyrl-RS"/>
        </w:rPr>
        <w:t>д</w:t>
      </w:r>
      <w:r w:rsidRPr="002757B3">
        <w:rPr>
          <w:rFonts w:ascii="Arial" w:eastAsia="Calibri" w:hAnsi="Arial" w:cs="Arial"/>
          <w:sz w:val="20"/>
          <w:szCs w:val="20"/>
          <w:lang w:val="sr-Cyrl-RS"/>
        </w:rPr>
        <w:t xml:space="preserve">обављач </w:t>
      </w:r>
      <w:r w:rsidR="002757B3" w:rsidRPr="002757B3">
        <w:rPr>
          <w:rFonts w:ascii="Arial" w:eastAsia="Times New Roman" w:hAnsi="Arial" w:cs="Arial"/>
          <w:sz w:val="20"/>
          <w:szCs w:val="20"/>
        </w:rPr>
        <w:t>Аmicus SRB d.o.o.</w:t>
      </w:r>
      <w:r w:rsidR="002757B3" w:rsidRPr="002757B3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2757B3">
        <w:rPr>
          <w:rFonts w:ascii="Arial" w:eastAsia="Calibri" w:hAnsi="Arial" w:cs="Arial"/>
          <w:sz w:val="20"/>
          <w:szCs w:val="20"/>
          <w:lang w:val="sr-Cyrl-RS"/>
        </w:rPr>
        <w:t>дана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28.04.2020. године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2757B3">
        <w:rPr>
          <w:rFonts w:ascii="Arial" w:eastAsia="Calibri" w:hAnsi="Arial" w:cs="Times New Roman"/>
          <w:sz w:val="20"/>
          <w:szCs w:val="20"/>
          <w:lang w:val="sr-Cyrl-RS"/>
        </w:rPr>
        <w:t>36-2/20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3B4C45">
        <w:rPr>
          <w:rFonts w:ascii="Arial" w:eastAsia="Calibri" w:hAnsi="Arial" w:cs="Times New Roman"/>
          <w:sz w:val="20"/>
          <w:szCs w:val="20"/>
          <w:lang w:val="sr-Cyrl-RS"/>
        </w:rPr>
        <w:t>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F2073E" w:rsidRP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2073E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36-2/20 од 28.4.2020.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>Предмет уговора је куповина лекова наведен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F2073E" w:rsidRPr="00692951" w:rsidRDefault="00D52367" w:rsidP="0069295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F2073E" w:rsidRPr="00F207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F2073E" w:rsidRPr="00D52367">
        <w:rPr>
          <w:rFonts w:ascii="Arial" w:eastAsia="Calibri" w:hAnsi="Arial" w:cs="Times New Roman"/>
          <w:sz w:val="20"/>
          <w:szCs w:val="20"/>
          <w:lang w:val="sr-Cyrl-RS"/>
        </w:rPr>
        <w:t>бр.</w:t>
      </w:r>
      <w:r w:rsidR="00F2073E">
        <w:rPr>
          <w:rFonts w:ascii="Arial" w:eastAsia="Calibri" w:hAnsi="Arial" w:cs="Times New Roman"/>
          <w:sz w:val="20"/>
          <w:szCs w:val="20"/>
          <w:lang w:val="sr-Cyrl-RS"/>
        </w:rPr>
        <w:t xml:space="preserve"> 36-2/20 од 28.4.2020.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D52367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2757B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2757B3" w:rsidRPr="002757B3">
        <w:rPr>
          <w:rFonts w:ascii="Arial" w:eastAsia="Times New Roman" w:hAnsi="Arial" w:cs="Arial"/>
          <w:sz w:val="20"/>
          <w:szCs w:val="20"/>
        </w:rPr>
        <w:t>72 сата 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2757B3" w:rsidRPr="00692951" w:rsidRDefault="00D52367" w:rsidP="002757B3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Pr="00D52367">
        <w:rPr>
          <w:rFonts w:ascii="Arial" w:eastAsia="Times New Roman" w:hAnsi="Arial" w:cs="Arial"/>
          <w:sz w:val="20"/>
        </w:rPr>
        <w:t>вредности доб</w:t>
      </w:r>
      <w:r w:rsidRPr="00D52367">
        <w:rPr>
          <w:rFonts w:ascii="Arial" w:eastAsia="Times New Roman" w:hAnsi="Arial" w:cs="Arial"/>
          <w:sz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</w:rPr>
        <w:t>ра испоручен</w:t>
      </w:r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са закашњењем</w:t>
      </w:r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D52367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D52367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D52367">
        <w:rPr>
          <w:rFonts w:ascii="Arial" w:eastAsia="Times New Roman" w:hAnsi="Arial" w:cs="Arial"/>
          <w:sz w:val="20"/>
          <w:szCs w:val="20"/>
        </w:rPr>
        <w:t>стварн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суд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Београду.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D5236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_____ ) истоветн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примерка на српском језику, од којих се свакој уговорној страни уручују по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D52367">
        <w:rPr>
          <w:rFonts w:ascii="Arial" w:eastAsia="Times New Roman" w:hAnsi="Arial" w:cs="Arial"/>
          <w:sz w:val="20"/>
          <w:szCs w:val="20"/>
        </w:rPr>
        <w:t>рилог бр.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692951">
      <w:head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5" w:rsidRDefault="000252A5" w:rsidP="00D52367">
      <w:pPr>
        <w:spacing w:after="0" w:line="240" w:lineRule="auto"/>
      </w:pPr>
      <w:r>
        <w:separator/>
      </w:r>
    </w:p>
  </w:endnote>
  <w:endnote w:type="continuationSeparator" w:id="0">
    <w:p w:rsidR="000252A5" w:rsidRDefault="000252A5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5" w:rsidRDefault="000252A5" w:rsidP="00D52367">
      <w:pPr>
        <w:spacing w:after="0" w:line="240" w:lineRule="auto"/>
      </w:pPr>
      <w:r>
        <w:separator/>
      </w:r>
    </w:p>
  </w:footnote>
  <w:footnote w:type="continuationSeparator" w:id="0">
    <w:p w:rsidR="000252A5" w:rsidRDefault="000252A5" w:rsidP="00D5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67" w:rsidRPr="00A46FB7" w:rsidRDefault="00D52367" w:rsidP="00D52367">
    <w:pPr>
      <w:pStyle w:val="Header"/>
      <w:jc w:val="center"/>
      <w:rPr>
        <w:b/>
      </w:rPr>
    </w:pPr>
  </w:p>
  <w:p w:rsidR="00D52367" w:rsidRPr="00D52367" w:rsidRDefault="00D52367" w:rsidP="00D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67"/>
    <w:rsid w:val="000252A5"/>
    <w:rsid w:val="00047FB2"/>
    <w:rsid w:val="002757B3"/>
    <w:rsid w:val="003B4C45"/>
    <w:rsid w:val="004A614A"/>
    <w:rsid w:val="006651F2"/>
    <w:rsid w:val="00692951"/>
    <w:rsid w:val="007E5796"/>
    <w:rsid w:val="008A206F"/>
    <w:rsid w:val="008B1BB4"/>
    <w:rsid w:val="009169E0"/>
    <w:rsid w:val="00A2156F"/>
    <w:rsid w:val="00BD6EFD"/>
    <w:rsid w:val="00BF246D"/>
    <w:rsid w:val="00C44327"/>
    <w:rsid w:val="00D1776D"/>
    <w:rsid w:val="00D52367"/>
    <w:rsid w:val="00E22DBF"/>
    <w:rsid w:val="00F04888"/>
    <w:rsid w:val="00F2073E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2021-05-11T09:52:00Z</dcterms:created>
  <dcterms:modified xsi:type="dcterms:W3CDTF">2021-05-11T09:52:00Z</dcterms:modified>
</cp:coreProperties>
</file>