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72" w:rsidRDefault="00D22372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се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води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код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Управе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трезор</w:t>
      </w:r>
      <w:proofErr w:type="spellEnd"/>
      <w:r w:rsidR="009604E9"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9545"/>
      </w:tblGrid>
      <w:tr w:rsidR="008413F8" w:rsidRPr="00F57D08" w:rsidTr="008413F8">
        <w:tc>
          <w:tcPr>
            <w:tcW w:w="9545" w:type="dxa"/>
          </w:tcPr>
          <w:p w:rsidR="008413F8" w:rsidRPr="00F57D08" w:rsidRDefault="008413F8" w:rsidP="008413F8">
            <w:pPr>
              <w:widowControl w:val="0"/>
              <w:tabs>
                <w:tab w:val="left" w:pos="810"/>
              </w:tabs>
              <w:spacing w:after="0" w:line="240" w:lineRule="auto"/>
              <w:ind w:left="551" w:hanging="551"/>
              <w:rPr>
                <w:b/>
              </w:rPr>
            </w:pPr>
            <w:r w:rsidRPr="00F57D08">
              <w:rPr>
                <w:b/>
                <w:bCs/>
                <w:lang w:val="en-GB"/>
              </w:rPr>
              <w:t>Vega</w:t>
            </w:r>
            <w:r w:rsidRPr="00F57D08">
              <w:rPr>
                <w:b/>
                <w:bCs/>
                <w:lang w:val="sr-Cyrl-CS"/>
              </w:rPr>
              <w:t xml:space="preserve"> </w:t>
            </w:r>
            <w:r w:rsidRPr="00F57D08">
              <w:rPr>
                <w:b/>
                <w:bCs/>
                <w:lang w:val="en-GB"/>
              </w:rPr>
              <w:t>d</w:t>
            </w:r>
            <w:r w:rsidRPr="00F57D08">
              <w:rPr>
                <w:b/>
                <w:bCs/>
                <w:lang w:val="sr-Cyrl-CS"/>
              </w:rPr>
              <w:t>.</w:t>
            </w:r>
            <w:r w:rsidRPr="00F57D08">
              <w:rPr>
                <w:b/>
                <w:bCs/>
                <w:lang w:val="en-GB"/>
              </w:rPr>
              <w:t>o</w:t>
            </w:r>
            <w:r w:rsidRPr="00F57D08">
              <w:rPr>
                <w:b/>
                <w:bCs/>
                <w:lang w:val="sr-Cyrl-CS"/>
              </w:rPr>
              <w:t>.</w:t>
            </w:r>
            <w:r w:rsidRPr="00F57D08">
              <w:rPr>
                <w:b/>
                <w:bCs/>
                <w:lang w:val="en-GB"/>
              </w:rPr>
              <w:t>o</w:t>
            </w:r>
            <w:r w:rsidRPr="00F57D08">
              <w:rPr>
                <w:b/>
                <w:bCs/>
                <w:lang w:val="sr-Cyrl-CS"/>
              </w:rPr>
              <w:t>.</w:t>
            </w:r>
            <w:r w:rsidRPr="00F57D08">
              <w:rPr>
                <w:b/>
                <w:bCs/>
              </w:rPr>
              <w:t>,</w:t>
            </w:r>
            <w:r w:rsidRPr="00F57D08">
              <w:rPr>
                <w:b/>
              </w:rPr>
              <w:t xml:space="preserve"> </w:t>
            </w:r>
            <w:r w:rsidRPr="00F57D08">
              <w:rPr>
                <w:b/>
                <w:lang w:val="sr-Cyrl-RS"/>
              </w:rPr>
              <w:t>ул. Вука Караџића бр. 41, Ваљево, кога заступа директор Радомир Младеновић</w:t>
            </w:r>
            <w:r w:rsidRPr="00F57D08">
              <w:rPr>
                <w:b/>
              </w:rPr>
              <w:t xml:space="preserve"> </w:t>
            </w:r>
          </w:p>
        </w:tc>
      </w:tr>
      <w:tr w:rsidR="008413F8" w:rsidRPr="00F57D08" w:rsidTr="008413F8">
        <w:tc>
          <w:tcPr>
            <w:tcW w:w="9545" w:type="dxa"/>
          </w:tcPr>
          <w:p w:rsidR="008413F8" w:rsidRPr="00F57D08" w:rsidRDefault="008413F8" w:rsidP="008413F8">
            <w:pPr>
              <w:widowControl w:val="0"/>
              <w:tabs>
                <w:tab w:val="left" w:pos="810"/>
              </w:tabs>
              <w:spacing w:after="0" w:line="240" w:lineRule="auto"/>
              <w:ind w:left="0" w:firstLine="0"/>
              <w:rPr>
                <w:b/>
                <w:lang w:val="sr-Cyrl-RS"/>
              </w:rPr>
            </w:pPr>
            <w:proofErr w:type="spellStart"/>
            <w:r w:rsidRPr="00F57D08">
              <w:rPr>
                <w:b/>
              </w:rPr>
              <w:t>Матични</w:t>
            </w:r>
            <w:proofErr w:type="spellEnd"/>
            <w:r w:rsidRPr="00F57D08">
              <w:rPr>
                <w:b/>
              </w:rPr>
              <w:t xml:space="preserve"> </w:t>
            </w:r>
            <w:proofErr w:type="spellStart"/>
            <w:r w:rsidRPr="00F57D08">
              <w:rPr>
                <w:b/>
              </w:rPr>
              <w:t>број</w:t>
            </w:r>
            <w:proofErr w:type="spellEnd"/>
            <w:r w:rsidRPr="00F57D08">
              <w:rPr>
                <w:b/>
              </w:rPr>
              <w:t xml:space="preserve">: </w:t>
            </w:r>
            <w:r w:rsidRPr="00F57D08">
              <w:rPr>
                <w:b/>
                <w:lang w:val="sr-Cyrl-RS"/>
              </w:rPr>
              <w:t>07666063</w:t>
            </w:r>
          </w:p>
        </w:tc>
      </w:tr>
      <w:tr w:rsidR="008413F8" w:rsidRPr="00F57D08" w:rsidTr="008413F8">
        <w:tc>
          <w:tcPr>
            <w:tcW w:w="9545" w:type="dxa"/>
          </w:tcPr>
          <w:p w:rsidR="008413F8" w:rsidRPr="00F57D08" w:rsidRDefault="008413F8" w:rsidP="008413F8">
            <w:pPr>
              <w:widowControl w:val="0"/>
              <w:tabs>
                <w:tab w:val="left" w:pos="810"/>
              </w:tabs>
              <w:spacing w:after="0" w:line="240" w:lineRule="auto"/>
              <w:ind w:left="0" w:firstLine="0"/>
              <w:rPr>
                <w:b/>
                <w:lang w:val="sr-Cyrl-RS"/>
              </w:rPr>
            </w:pPr>
            <w:r w:rsidRPr="00F57D08">
              <w:rPr>
                <w:b/>
              </w:rPr>
              <w:t xml:space="preserve">ПИБ: </w:t>
            </w:r>
            <w:r w:rsidRPr="00F57D08">
              <w:rPr>
                <w:b/>
                <w:lang w:val="sr-Cyrl-RS"/>
              </w:rPr>
              <w:t>101492908</w:t>
            </w:r>
          </w:p>
        </w:tc>
      </w:tr>
    </w:tbl>
    <w:p w:rsidR="008413F8" w:rsidRPr="00F57D08" w:rsidRDefault="008413F8" w:rsidP="008413F8">
      <w:pPr>
        <w:widowControl w:val="0"/>
        <w:tabs>
          <w:tab w:val="left" w:pos="810"/>
        </w:tabs>
        <w:spacing w:after="0" w:line="240" w:lineRule="auto"/>
        <w:ind w:left="0" w:firstLine="0"/>
        <w:rPr>
          <w:b/>
        </w:rPr>
      </w:pPr>
      <w:proofErr w:type="spellStart"/>
      <w:r w:rsidRPr="00F57D08">
        <w:rPr>
          <w:b/>
        </w:rPr>
        <w:t>Број</w:t>
      </w:r>
      <w:proofErr w:type="spellEnd"/>
      <w:r w:rsidRPr="00F57D08">
        <w:rPr>
          <w:b/>
        </w:rPr>
        <w:t xml:space="preserve"> </w:t>
      </w:r>
      <w:proofErr w:type="spellStart"/>
      <w:r w:rsidRPr="00F57D08">
        <w:rPr>
          <w:b/>
        </w:rPr>
        <w:t>рачуна</w:t>
      </w:r>
      <w:proofErr w:type="spellEnd"/>
      <w:r w:rsidRPr="00F57D08">
        <w:rPr>
          <w:b/>
        </w:rPr>
        <w:t xml:space="preserve">: </w:t>
      </w:r>
      <w:r w:rsidRPr="00F57D08">
        <w:rPr>
          <w:b/>
          <w:lang w:val="sr-Cyrl-RS"/>
        </w:rPr>
        <w:t>160-14998-90</w:t>
      </w:r>
      <w:r w:rsidRPr="00F57D08">
        <w:rPr>
          <w:b/>
        </w:rPr>
        <w:t xml:space="preserve"> </w:t>
      </w:r>
      <w:proofErr w:type="spellStart"/>
      <w:r w:rsidRPr="00F57D08">
        <w:rPr>
          <w:b/>
        </w:rPr>
        <w:t>који</w:t>
      </w:r>
      <w:proofErr w:type="spellEnd"/>
      <w:r w:rsidRPr="00F57D08">
        <w:rPr>
          <w:b/>
        </w:rPr>
        <w:t xml:space="preserve"> </w:t>
      </w:r>
      <w:proofErr w:type="spellStart"/>
      <w:r w:rsidRPr="00F57D08">
        <w:rPr>
          <w:b/>
        </w:rPr>
        <w:t>се</w:t>
      </w:r>
      <w:proofErr w:type="spellEnd"/>
      <w:r w:rsidRPr="00F57D08">
        <w:rPr>
          <w:b/>
        </w:rPr>
        <w:t xml:space="preserve"> </w:t>
      </w:r>
      <w:proofErr w:type="spellStart"/>
      <w:r w:rsidRPr="00F57D08">
        <w:rPr>
          <w:b/>
        </w:rPr>
        <w:t>води</w:t>
      </w:r>
      <w:proofErr w:type="spellEnd"/>
      <w:r w:rsidRPr="00F57D08">
        <w:rPr>
          <w:b/>
        </w:rPr>
        <w:t xml:space="preserve"> </w:t>
      </w:r>
      <w:proofErr w:type="spellStart"/>
      <w:r w:rsidRPr="00F57D08">
        <w:rPr>
          <w:b/>
        </w:rPr>
        <w:t>код</w:t>
      </w:r>
      <w:proofErr w:type="spellEnd"/>
      <w:r w:rsidRPr="00F57D08">
        <w:rPr>
          <w:b/>
        </w:rPr>
        <w:t xml:space="preserve"> Intesa </w:t>
      </w:r>
      <w:proofErr w:type="spellStart"/>
      <w:r w:rsidRPr="00F57D08">
        <w:rPr>
          <w:b/>
        </w:rPr>
        <w:t>banke</w:t>
      </w:r>
      <w:proofErr w:type="spellEnd"/>
    </w:p>
    <w:p w:rsidR="008413F8" w:rsidRPr="008413F8" w:rsidRDefault="008413F8" w:rsidP="008413F8">
      <w:pPr>
        <w:widowControl w:val="0"/>
        <w:tabs>
          <w:tab w:val="left" w:pos="810"/>
        </w:tabs>
        <w:spacing w:after="0" w:line="240" w:lineRule="auto"/>
        <w:ind w:left="0" w:firstLine="0"/>
        <w:rPr>
          <w:b/>
          <w:highlight w:val="yellow"/>
        </w:rPr>
      </w:pPr>
      <w:r w:rsidRPr="00F63976">
        <w:t>(</w:t>
      </w:r>
      <w:proofErr w:type="gramStart"/>
      <w:r w:rsidRPr="00F63976">
        <w:t>у</w:t>
      </w:r>
      <w:proofErr w:type="gramEnd"/>
      <w:r w:rsidRPr="00F63976">
        <w:t xml:space="preserve"> </w:t>
      </w:r>
      <w:proofErr w:type="spellStart"/>
      <w:r w:rsidRPr="00F63976">
        <w:t>даљем</w:t>
      </w:r>
      <w:proofErr w:type="spellEnd"/>
      <w:r w:rsidRPr="00F63976">
        <w:t xml:space="preserve"> </w:t>
      </w:r>
      <w:proofErr w:type="spellStart"/>
      <w:r w:rsidRPr="00F63976">
        <w:t>тексту</w:t>
      </w:r>
      <w:proofErr w:type="spellEnd"/>
      <w:r w:rsidRPr="00F63976">
        <w:t xml:space="preserve">: </w:t>
      </w:r>
      <w:proofErr w:type="spellStart"/>
      <w:r w:rsidRPr="00F63976">
        <w:t>Добављач</w:t>
      </w:r>
      <w:proofErr w:type="spellEnd"/>
      <w:r w:rsidRPr="00F63976">
        <w:t xml:space="preserve">) </w:t>
      </w: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A40871" w:rsidRPr="000C3C5D">
        <w:rPr>
          <w:szCs w:val="20"/>
        </w:rPr>
        <w:t>Листе</w:t>
      </w:r>
      <w:proofErr w:type="spellEnd"/>
      <w:r w:rsidR="00A40871" w:rsidRPr="000C3C5D">
        <w:rPr>
          <w:szCs w:val="20"/>
        </w:rPr>
        <w:t xml:space="preserve">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C0707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8413F8">
        <w:rPr>
          <w:color w:val="auto"/>
          <w:lang w:val="sr-Cyrl-RS"/>
        </w:rPr>
        <w:t xml:space="preserve"> за партијe</w:t>
      </w:r>
      <w:r w:rsidR="008413F8" w:rsidRPr="008413F8">
        <w:rPr>
          <w:rFonts w:eastAsia="Times New Roman"/>
          <w:color w:val="auto"/>
          <w:szCs w:val="20"/>
        </w:rPr>
        <w:t xml:space="preserve"> </w:t>
      </w:r>
      <w:proofErr w:type="spellStart"/>
      <w:r w:rsidR="008413F8" w:rsidRPr="00C94DE7">
        <w:rPr>
          <w:rFonts w:eastAsia="Times New Roman"/>
          <w:color w:val="auto"/>
          <w:szCs w:val="20"/>
        </w:rPr>
        <w:t>за</w:t>
      </w:r>
      <w:proofErr w:type="spellEnd"/>
      <w:r w:rsidR="008413F8" w:rsidRPr="00C94DE7">
        <w:rPr>
          <w:rFonts w:eastAsia="Times New Roman"/>
          <w:color w:val="auto"/>
          <w:szCs w:val="20"/>
        </w:rPr>
        <w:t xml:space="preserve"> </w:t>
      </w:r>
      <w:proofErr w:type="spellStart"/>
      <w:r w:rsidR="008413F8" w:rsidRPr="00C94DE7">
        <w:rPr>
          <w:rFonts w:eastAsia="Times New Roman"/>
          <w:color w:val="auto"/>
          <w:szCs w:val="20"/>
        </w:rPr>
        <w:t>партије</w:t>
      </w:r>
      <w:proofErr w:type="spellEnd"/>
      <w:r w:rsidR="008413F8" w:rsidRPr="00C94DE7">
        <w:rPr>
          <w:rFonts w:eastAsia="Times New Roman"/>
          <w:color w:val="auto"/>
          <w:szCs w:val="20"/>
        </w:rPr>
        <w:t xml:space="preserve"> 1, 2, 5, 8, 19, 22, 23, 30, </w:t>
      </w:r>
      <w:r w:rsidR="008413F8" w:rsidRPr="00C94DE7">
        <w:rPr>
          <w:rFonts w:eastAsia="Times New Roman"/>
          <w:color w:val="auto"/>
          <w:szCs w:val="20"/>
          <w:lang w:val="sr-Cyrl-RS"/>
        </w:rPr>
        <w:t xml:space="preserve">33, 35, 37, 38, 39, 48, 57, 63, 66, 68, 73, 74, 79, 80, 81, 82, 83, 84, 85, 86, 87, 88, 89, 90, 94, 97, 98, 100, 101, 102, 103, 104, 105, 106, 107, 111, 112, 113, 114, 115, 116, 117, 118, 119, 120, 123, 124, 125, 127, 130, 133, 135, 136, 139, 142, 143, 144, 147, 150, 151, 152, 157, 159, 160, 164, 166, 168, 169, 170, 176, 182, 195, 198, 201, 202, 205, </w:t>
      </w:r>
      <w:r w:rsidR="008413F8" w:rsidRPr="00C94DE7">
        <w:rPr>
          <w:rFonts w:eastAsia="Calibri"/>
          <w:bCs/>
          <w:szCs w:val="20"/>
        </w:rPr>
        <w:t>206,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209,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211,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212</w:t>
      </w:r>
      <w:r w:rsidR="008413F8" w:rsidRPr="00C94DE7">
        <w:rPr>
          <w:rFonts w:eastAsia="Calibri"/>
          <w:bCs/>
          <w:szCs w:val="20"/>
          <w:lang w:val="sr-Cyrl-RS"/>
        </w:rPr>
        <w:t>,</w:t>
      </w:r>
      <w:r w:rsidR="008413F8" w:rsidRPr="00C94DE7">
        <w:rPr>
          <w:rFonts w:eastAsia="Calibri"/>
          <w:bCs/>
          <w:szCs w:val="20"/>
        </w:rPr>
        <w:t xml:space="preserve"> 213,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214,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220,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223,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224,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225,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226</w:t>
      </w:r>
      <w:r w:rsidR="008413F8" w:rsidRPr="00C94DE7">
        <w:rPr>
          <w:rFonts w:eastAsia="Calibri"/>
          <w:bCs/>
          <w:szCs w:val="20"/>
          <w:lang w:val="sr-Cyrl-RS"/>
        </w:rPr>
        <w:t xml:space="preserve">, </w:t>
      </w:r>
      <w:r w:rsidR="008413F8" w:rsidRPr="00C94DE7">
        <w:rPr>
          <w:rFonts w:eastAsia="Calibri"/>
          <w:bCs/>
          <w:szCs w:val="20"/>
        </w:rPr>
        <w:t>229,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237,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241,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242,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243,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249,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259,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261, 269,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270,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274,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275, 288,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 xml:space="preserve"> 309,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310,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312,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320,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321,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326,</w:t>
      </w:r>
      <w:r w:rsidR="008413F8" w:rsidRPr="00C94DE7">
        <w:rPr>
          <w:rFonts w:eastAsia="Calibri"/>
          <w:bCs/>
          <w:szCs w:val="20"/>
          <w:lang w:val="sr-Cyrl-RS"/>
        </w:rPr>
        <w:t xml:space="preserve"> 327, </w:t>
      </w:r>
      <w:r w:rsidR="008413F8" w:rsidRPr="00C94DE7">
        <w:rPr>
          <w:rFonts w:eastAsia="Calibri"/>
          <w:bCs/>
          <w:szCs w:val="20"/>
        </w:rPr>
        <w:t>328,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330,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333,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9D2C4E">
        <w:rPr>
          <w:rFonts w:eastAsia="Calibri"/>
          <w:bCs/>
          <w:szCs w:val="20"/>
        </w:rPr>
        <w:t xml:space="preserve">338, </w:t>
      </w:r>
      <w:r w:rsidR="008413F8" w:rsidRPr="00C94DE7">
        <w:rPr>
          <w:rFonts w:eastAsia="Calibri"/>
          <w:bCs/>
          <w:szCs w:val="20"/>
        </w:rPr>
        <w:t>339,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9D2C4E">
        <w:rPr>
          <w:rFonts w:eastAsia="Calibri"/>
          <w:bCs/>
          <w:szCs w:val="20"/>
        </w:rPr>
        <w:t xml:space="preserve">349, </w:t>
      </w:r>
      <w:r w:rsidR="008413F8" w:rsidRPr="00C94DE7">
        <w:rPr>
          <w:rFonts w:eastAsia="Calibri"/>
          <w:bCs/>
          <w:szCs w:val="20"/>
        </w:rPr>
        <w:t>350,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352,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353,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354,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355,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 xml:space="preserve"> 370, 374,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375,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376,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377,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387,389,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390,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391,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397,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398,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399,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400,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401,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402,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 xml:space="preserve"> 408,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 xml:space="preserve"> 425,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426,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427,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430,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450,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471,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472,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477,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499,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500,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501,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518,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519,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522,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523,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524, 530,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531,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544, 545,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554,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555,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559,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560,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561, 564,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565,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567,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577,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578, 581,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583,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584,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586,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587,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591,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592,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593,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596,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599,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602,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612, 614,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615, 616,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619, 627,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633, 635, 637,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638, 642,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643,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649,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650</w:t>
      </w:r>
      <w:r w:rsidR="008413F8" w:rsidRPr="00C94DE7">
        <w:rPr>
          <w:rFonts w:eastAsia="Calibri"/>
          <w:bCs/>
          <w:szCs w:val="20"/>
          <w:lang w:val="sr-Cyrl-RS"/>
        </w:rPr>
        <w:t xml:space="preserve">, 653, 658, 663, </w:t>
      </w:r>
      <w:r w:rsidR="008413F8" w:rsidRPr="00C94DE7">
        <w:rPr>
          <w:rFonts w:eastAsia="Calibri"/>
          <w:bCs/>
          <w:szCs w:val="20"/>
        </w:rPr>
        <w:t>664,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666,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667,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676,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680,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682,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685,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699,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700,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706,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716,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717,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718,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720,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721,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724,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740,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741,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742,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752,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757,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768,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769,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776,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784,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791,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792,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806,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811,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812,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814,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825, 833, 845,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846,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847,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848,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853,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854,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856,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859,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863,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870,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871,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890,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893,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894,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898, 900,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901,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903,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904,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911,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938,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939,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940,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941, 943,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944,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952,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953,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957,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965,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966,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984,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985,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987,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988,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1005,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1006,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1007,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1008,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1025,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1026,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1027, 1029,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1036,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1037, 1038,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1039,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1040,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1041,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1042,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1043, 1051,</w:t>
      </w:r>
      <w:r w:rsidR="008413F8" w:rsidRPr="00C94DE7">
        <w:rPr>
          <w:rFonts w:eastAsia="Calibri"/>
          <w:bCs/>
          <w:szCs w:val="20"/>
          <w:lang w:val="sr-Cyrl-RS"/>
        </w:rPr>
        <w:t xml:space="preserve"> 1060, </w:t>
      </w:r>
      <w:r w:rsidR="008413F8" w:rsidRPr="00C94DE7">
        <w:rPr>
          <w:rFonts w:eastAsia="Calibri"/>
          <w:bCs/>
          <w:szCs w:val="20"/>
        </w:rPr>
        <w:t>1061,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1065,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1066,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1069,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1070,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1075,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1076, 1081, 1082, 1095,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1096,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1097,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1098,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1099,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1126,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1127,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1133,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1134,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1144,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1146, 1155,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1161,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1163,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1168,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1171,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1172,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1176, 1177,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1178,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1179,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1184,1185,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1206,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1207,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1208,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1219,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1220,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1235,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1236,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1250,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1254,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1255, 1258,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1259, 1274,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1275,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1289,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1290,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1291,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1292,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1300,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1301,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1322,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1328,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1329,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1336,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1337,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lastRenderedPageBreak/>
        <w:t>1338,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1342,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1344,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1351,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 xml:space="preserve"> 1353,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1360,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1361,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1364,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1374,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1384,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1390, 1391,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1394,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1399 и</w:t>
      </w:r>
      <w:r w:rsidR="008413F8" w:rsidRPr="00C94DE7">
        <w:rPr>
          <w:rFonts w:eastAsia="Calibri"/>
          <w:bCs/>
          <w:szCs w:val="20"/>
          <w:lang w:val="sr-Cyrl-RS"/>
        </w:rPr>
        <w:t xml:space="preserve"> </w:t>
      </w:r>
      <w:r w:rsidR="008413F8" w:rsidRPr="00C94DE7">
        <w:rPr>
          <w:rFonts w:eastAsia="Calibri"/>
          <w:bCs/>
          <w:szCs w:val="20"/>
        </w:rPr>
        <w:t>1400</w:t>
      </w:r>
      <w:r w:rsidR="00415673" w:rsidRPr="008413F8">
        <w:rPr>
          <w:color w:val="auto"/>
          <w:lang w:val="sr-Cyrl-RS"/>
        </w:rPr>
        <w:t>,</w:t>
      </w:r>
      <w:r w:rsidR="00415673" w:rsidRPr="00C0707F">
        <w:rPr>
          <w:color w:val="auto"/>
          <w:lang w:val="sr-Cyrl-RS"/>
        </w:rPr>
        <w:t xml:space="preserve"> </w:t>
      </w:r>
      <w:r w:rsidR="0079668F"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="00415673"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8413F8">
        <w:rPr>
          <w:color w:val="auto"/>
        </w:rPr>
        <w:t>добављачем</w:t>
      </w:r>
      <w:proofErr w:type="spellEnd"/>
      <w:r w:rsidRPr="008413F8">
        <w:rPr>
          <w:color w:val="auto"/>
        </w:rPr>
        <w:t xml:space="preserve"> </w:t>
      </w:r>
      <w:r w:rsidR="008413F8" w:rsidRPr="008413F8">
        <w:t>Vega</w:t>
      </w:r>
      <w:r w:rsidR="00436FFC" w:rsidRPr="008413F8">
        <w:t xml:space="preserve"> </w:t>
      </w:r>
      <w:proofErr w:type="spellStart"/>
      <w:r w:rsidR="00436FFC" w:rsidRPr="008413F8">
        <w:t>d.o.o</w:t>
      </w:r>
      <w:proofErr w:type="spellEnd"/>
      <w:r w:rsidR="00436FFC" w:rsidRPr="008413F8">
        <w:t>.</w:t>
      </w:r>
      <w:r w:rsidR="00436FFC" w:rsidRPr="008413F8">
        <w:rPr>
          <w:lang w:val="sr-Cyrl-RS"/>
        </w:rPr>
        <w:t xml:space="preserve"> </w:t>
      </w:r>
      <w:proofErr w:type="spellStart"/>
      <w:r w:rsidRPr="008413F8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Одлука</w:t>
      </w:r>
      <w:proofErr w:type="spellEnd"/>
      <w:r w:rsidR="00436FFC">
        <w:rPr>
          <w:rFonts w:eastAsia="Times New Roman"/>
          <w:color w:val="auto"/>
          <w:szCs w:val="20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бр</w:t>
      </w:r>
      <w:proofErr w:type="spellEnd"/>
      <w:r w:rsidR="00436FFC">
        <w:rPr>
          <w:rFonts w:eastAsia="Times New Roman"/>
          <w:color w:val="auto"/>
          <w:szCs w:val="20"/>
        </w:rPr>
        <w:t>.</w:t>
      </w:r>
      <w:proofErr w:type="gramEnd"/>
      <w:r w:rsidR="00436FFC">
        <w:rPr>
          <w:rFonts w:eastAsia="Times New Roman"/>
          <w:color w:val="auto"/>
          <w:szCs w:val="20"/>
        </w:rPr>
        <w:t xml:space="preserve"> 404-1-81/19-44 </w:t>
      </w:r>
      <w:proofErr w:type="spellStart"/>
      <w:r w:rsidR="00436FFC">
        <w:rPr>
          <w:rFonts w:eastAsia="Times New Roman"/>
          <w:color w:val="auto"/>
          <w:szCs w:val="20"/>
        </w:rPr>
        <w:t>од</w:t>
      </w:r>
      <w:proofErr w:type="spellEnd"/>
      <w:r w:rsidR="00436FFC">
        <w:rPr>
          <w:rFonts w:eastAsia="Times New Roman"/>
          <w:color w:val="auto"/>
          <w:szCs w:val="20"/>
        </w:rPr>
        <w:t xml:space="preserve"> 03.03.2020</w:t>
      </w:r>
      <w:r w:rsidR="00436FFC" w:rsidRPr="00C0707F">
        <w:rPr>
          <w:rFonts w:eastAsia="Times New Roman"/>
          <w:color w:val="auto"/>
          <w:szCs w:val="20"/>
        </w:rPr>
        <w:t xml:space="preserve">. </w:t>
      </w:r>
      <w:proofErr w:type="spellStart"/>
      <w:proofErr w:type="gramStart"/>
      <w:r w:rsidR="00436FFC" w:rsidRPr="00C0707F">
        <w:rPr>
          <w:rFonts w:eastAsia="Times New Roman"/>
          <w:color w:val="auto"/>
          <w:szCs w:val="20"/>
        </w:rPr>
        <w:t>године</w:t>
      </w:r>
      <w:proofErr w:type="spellEnd"/>
      <w:proofErr w:type="gramEnd"/>
      <w:r w:rsidR="00436FFC">
        <w:rPr>
          <w:rFonts w:eastAsia="Times New Roman"/>
          <w:color w:val="auto"/>
          <w:szCs w:val="20"/>
        </w:rPr>
        <w:t xml:space="preserve"> </w:t>
      </w:r>
      <w:r w:rsidR="00436FFC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C0707F">
        <w:rPr>
          <w:color w:val="auto"/>
        </w:rPr>
        <w:t xml:space="preserve">,  </w:t>
      </w:r>
    </w:p>
    <w:p w:rsidR="00E84AC1" w:rsidRPr="008413F8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оквирним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споразумом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бр</w:t>
      </w:r>
      <w:proofErr w:type="spellEnd"/>
      <w:r w:rsidR="00436FFC" w:rsidRPr="008413F8">
        <w:rPr>
          <w:color w:val="auto"/>
        </w:rPr>
        <w:t xml:space="preserve">. </w:t>
      </w:r>
      <w:proofErr w:type="gramStart"/>
      <w:r w:rsidR="008413F8" w:rsidRPr="008413F8">
        <w:rPr>
          <w:color w:val="auto"/>
        </w:rPr>
        <w:t>24-5</w:t>
      </w:r>
      <w:r w:rsidR="00436FFC" w:rsidRPr="008413F8">
        <w:rPr>
          <w:color w:val="auto"/>
        </w:rPr>
        <w:t>/20</w:t>
      </w:r>
      <w:proofErr w:type="gramEnd"/>
      <w:r w:rsidRPr="008413F8">
        <w:rPr>
          <w:color w:val="auto"/>
        </w:rPr>
        <w:t xml:space="preserve"> </w:t>
      </w:r>
      <w:proofErr w:type="spellStart"/>
      <w:r w:rsidRPr="008413F8">
        <w:rPr>
          <w:color w:val="auto"/>
        </w:rPr>
        <w:t>од</w:t>
      </w:r>
      <w:proofErr w:type="spellEnd"/>
      <w:r w:rsidRPr="008413F8">
        <w:rPr>
          <w:color w:val="auto"/>
        </w:rPr>
        <w:t xml:space="preserve"> </w:t>
      </w:r>
      <w:r w:rsidR="00D22372">
        <w:rPr>
          <w:color w:val="auto"/>
          <w:lang w:val="sr-Cyrl-RS"/>
        </w:rPr>
        <w:t>18.03.</w:t>
      </w:r>
      <w:r w:rsidR="00D22372">
        <w:rPr>
          <w:color w:val="auto"/>
        </w:rPr>
        <w:t>2020</w:t>
      </w:r>
      <w:r w:rsidRPr="008413F8">
        <w:rPr>
          <w:color w:val="auto"/>
        </w:rPr>
        <w:t xml:space="preserve">. </w:t>
      </w:r>
      <w:proofErr w:type="spellStart"/>
      <w:r w:rsidRPr="008413F8">
        <w:rPr>
          <w:color w:val="auto"/>
        </w:rPr>
        <w:t>године</w:t>
      </w:r>
      <w:proofErr w:type="spellEnd"/>
      <w:r w:rsidRPr="008413F8">
        <w:rPr>
          <w:color w:val="auto"/>
        </w:rPr>
        <w:t xml:space="preserve">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члану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proofErr w:type="gramStart"/>
      <w:r w:rsidR="00E84AC1" w:rsidRPr="00C0707F">
        <w:rPr>
          <w:color w:val="auto"/>
        </w:rPr>
        <w:t>овог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436FFC">
        <w:rPr>
          <w:color w:val="auto"/>
        </w:rPr>
        <w:t>оразума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 w:rsidRPr="008413F8">
        <w:rPr>
          <w:color w:val="auto"/>
        </w:rPr>
        <w:t>бр</w:t>
      </w:r>
      <w:proofErr w:type="spellEnd"/>
      <w:r w:rsidR="00436FFC" w:rsidRPr="008413F8">
        <w:rPr>
          <w:color w:val="auto"/>
        </w:rPr>
        <w:t xml:space="preserve">. </w:t>
      </w:r>
      <w:r w:rsidR="008413F8" w:rsidRPr="008413F8">
        <w:rPr>
          <w:color w:val="auto"/>
        </w:rPr>
        <w:t>24-5</w:t>
      </w:r>
      <w:r w:rsidR="00436FFC" w:rsidRPr="008413F8">
        <w:rPr>
          <w:color w:val="auto"/>
        </w:rPr>
        <w:t xml:space="preserve">/20 </w:t>
      </w:r>
      <w:proofErr w:type="spellStart"/>
      <w:r w:rsidR="00AD5DD1" w:rsidRPr="008413F8">
        <w:rPr>
          <w:color w:val="auto"/>
        </w:rPr>
        <w:t>од</w:t>
      </w:r>
      <w:proofErr w:type="spellEnd"/>
      <w:r w:rsidR="00AD5DD1" w:rsidRPr="008413F8">
        <w:rPr>
          <w:color w:val="auto"/>
        </w:rPr>
        <w:t xml:space="preserve"> </w:t>
      </w:r>
      <w:r w:rsidR="00D22372">
        <w:rPr>
          <w:color w:val="auto"/>
          <w:lang w:val="sr-Cyrl-RS"/>
        </w:rPr>
        <w:t>18.03.</w:t>
      </w:r>
      <w:r w:rsidR="00D22372">
        <w:rPr>
          <w:color w:val="auto"/>
        </w:rPr>
        <w:t>2020</w:t>
      </w:r>
      <w:bookmarkStart w:id="0" w:name="_GoBack"/>
      <w:bookmarkEnd w:id="0"/>
      <w:r w:rsidR="00E84AC1" w:rsidRPr="00436FFC">
        <w:rPr>
          <w:color w:val="auto"/>
        </w:rPr>
        <w:t xml:space="preserve">. </w:t>
      </w:r>
      <w:proofErr w:type="spellStart"/>
      <w:r w:rsidR="00E84AC1" w:rsidRPr="00436FFC">
        <w:rPr>
          <w:color w:val="auto"/>
        </w:rPr>
        <w:t>године</w:t>
      </w:r>
      <w:proofErr w:type="spellEnd"/>
      <w:r w:rsidR="00E84AC1" w:rsidRPr="00436FFC">
        <w:rPr>
          <w:color w:val="auto"/>
        </w:rPr>
        <w:t>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lastRenderedPageBreak/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8413F8">
        <w:rPr>
          <w:color w:val="auto"/>
        </w:rPr>
        <w:t>од</w:t>
      </w:r>
      <w:proofErr w:type="spellEnd"/>
      <w:r w:rsidRPr="008413F8">
        <w:rPr>
          <w:color w:val="auto"/>
        </w:rPr>
        <w:t xml:space="preserve"> </w:t>
      </w:r>
      <w:r w:rsidR="00436FFC" w:rsidRPr="008413F8">
        <w:rPr>
          <w:rFonts w:eastAsia="Times New Roman"/>
          <w:bCs/>
          <w:szCs w:val="20"/>
          <w:lang w:val="sr-Cyrl-BA" w:eastAsia="sr-Cyrl-BA"/>
        </w:rPr>
        <w:t>24 сата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36FFC">
        <w:rPr>
          <w:rFonts w:eastAsia="Times New Roman"/>
          <w:bCs/>
          <w:szCs w:val="20"/>
          <w:lang w:val="sr-Cyrl-BA" w:eastAsia="sr-Cyrl-BA"/>
        </w:rPr>
        <w:t>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 xml:space="preserve">У </w:t>
      </w:r>
      <w:proofErr w:type="spellStart"/>
      <w:r w:rsidR="00E84AC1" w:rsidRPr="00436FFC">
        <w:rPr>
          <w:color w:val="auto"/>
        </w:rPr>
        <w:t>случају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прекорачења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уговореног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Добављач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дужан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плати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Купцу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уговорну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казну</w:t>
      </w:r>
      <w:proofErr w:type="spellEnd"/>
      <w:r w:rsidR="00E84AC1" w:rsidRPr="00436FFC">
        <w:rPr>
          <w:color w:val="auto"/>
        </w:rPr>
        <w:t xml:space="preserve"> у </w:t>
      </w:r>
      <w:proofErr w:type="spellStart"/>
      <w:r w:rsidR="00E84AC1" w:rsidRPr="00436FFC">
        <w:rPr>
          <w:color w:val="auto"/>
        </w:rPr>
        <w:t>износу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0,5%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укупне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вредности</w:t>
      </w:r>
      <w:proofErr w:type="spellEnd"/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уговорених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коју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прекорачио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сваки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закашњења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али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више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5% </w:t>
      </w:r>
      <w:proofErr w:type="spellStart"/>
      <w:r w:rsidR="00B04F0E" w:rsidRPr="00436FFC">
        <w:rPr>
          <w:color w:val="auto"/>
        </w:rPr>
        <w:t>вредности</w:t>
      </w:r>
      <w:proofErr w:type="spellEnd"/>
      <w:r w:rsidR="00B04F0E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proofErr w:type="spellStart"/>
      <w:r w:rsidR="00E84AC1" w:rsidRPr="00C0707F">
        <w:rPr>
          <w:color w:val="auto"/>
        </w:rPr>
        <w:t>Ако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пређе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казне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тражи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накнаду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штете</w:t>
      </w:r>
      <w:proofErr w:type="spellEnd"/>
      <w:r w:rsidR="00E84AC1" w:rsidRPr="00C0707F">
        <w:rPr>
          <w:color w:val="auto"/>
        </w:rPr>
        <w:t xml:space="preserve">, а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захтева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Pr="008413F8" w:rsidRDefault="0084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413F8">
              <w:t>Vega</w:t>
            </w:r>
            <w:r w:rsidR="005270E5" w:rsidRPr="008413F8">
              <w:t xml:space="preserve"> </w:t>
            </w:r>
            <w:proofErr w:type="spellStart"/>
            <w:r w:rsidR="005270E5" w:rsidRPr="008413F8">
              <w:t>d.o.o</w:t>
            </w:r>
            <w:proofErr w:type="spellEnd"/>
            <w:r w:rsidR="005270E5" w:rsidRPr="008413F8">
              <w:t>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F57D08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auto"/>
            <w:vAlign w:val="center"/>
            <w:hideMark/>
          </w:tcPr>
          <w:p w:rsidR="005270E5" w:rsidRDefault="00841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F57D08">
              <w:rPr>
                <w:b/>
                <w:lang w:val="sr-Cyrl-RS"/>
              </w:rPr>
              <w:t>Радомир Младеновић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9428DB" w:rsidRPr="00C0707F" w:rsidRDefault="009428DB" w:rsidP="0058039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D7" w:rsidRDefault="00374DD7">
      <w:pPr>
        <w:spacing w:after="0" w:line="240" w:lineRule="auto"/>
      </w:pPr>
      <w:r>
        <w:separator/>
      </w:r>
    </w:p>
  </w:endnote>
  <w:endnote w:type="continuationSeparator" w:id="0">
    <w:p w:rsidR="00374DD7" w:rsidRDefault="0037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22372" w:rsidRPr="00D22372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22372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D7" w:rsidRDefault="00374DD7">
      <w:pPr>
        <w:spacing w:after="0" w:line="240" w:lineRule="auto"/>
      </w:pPr>
      <w:r>
        <w:separator/>
      </w:r>
    </w:p>
  </w:footnote>
  <w:footnote w:type="continuationSeparator" w:id="0">
    <w:p w:rsidR="00374DD7" w:rsidRDefault="0037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399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270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DD7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2ED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5F7DAD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8A5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031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87082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3F8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2C4E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F52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372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5EBA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57D08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CE19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8298-A526-4B03-B0AB-EA9DCE9E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257</cp:revision>
  <cp:lastPrinted>2020-01-09T07:46:00Z</cp:lastPrinted>
  <dcterms:created xsi:type="dcterms:W3CDTF">2019-03-05T07:48:00Z</dcterms:created>
  <dcterms:modified xsi:type="dcterms:W3CDTF">2020-03-19T13:50:00Z</dcterms:modified>
</cp:coreProperties>
</file>