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9EA4" w14:textId="77777777" w:rsidR="008C5F33" w:rsidRPr="00962DC7" w:rsidRDefault="008C5F33" w:rsidP="008C5F33">
      <w:pPr>
        <w:pStyle w:val="Heading2"/>
        <w:ind w:left="14" w:right="0" w:hanging="14"/>
        <w:rPr>
          <w:rFonts w:ascii="Arial" w:eastAsia="Times New Roman" w:hAnsi="Arial" w:cs="Arial"/>
          <w:b/>
          <w:color w:val="auto"/>
          <w:sz w:val="20"/>
          <w:szCs w:val="20"/>
        </w:rPr>
      </w:pPr>
      <w:bookmarkStart w:id="0" w:name="_Toc456353563"/>
      <w:bookmarkStart w:id="1" w:name="_Toc524613802"/>
      <w:r w:rsidRPr="00962DC7">
        <w:rPr>
          <w:rFonts w:ascii="Arial" w:eastAsia="Times New Roman" w:hAnsi="Arial" w:cs="Arial"/>
          <w:b/>
          <w:color w:val="auto"/>
          <w:sz w:val="20"/>
          <w:szCs w:val="20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</w:p>
    <w:p w14:paraId="6A8DC986" w14:textId="77777777" w:rsidR="008C5F33" w:rsidRPr="00720883" w:rsidRDefault="008C5F33" w:rsidP="008C5F33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  <w:lang w:val="sr-Latn-RS"/>
        </w:rPr>
      </w:pPr>
      <w:r w:rsidRPr="00720883">
        <w:rPr>
          <w:rFonts w:eastAsia="Calibri"/>
          <w:color w:val="auto"/>
        </w:rPr>
        <w:tab/>
      </w:r>
    </w:p>
    <w:p w14:paraId="5C79129D" w14:textId="77777777" w:rsidR="008C5F33" w:rsidRPr="00720883" w:rsidRDefault="008C5F33" w:rsidP="008C5F33">
      <w:pPr>
        <w:tabs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14:paraId="2BCBF152" w14:textId="77777777" w:rsidR="008C5F33" w:rsidRPr="00720883" w:rsidRDefault="008C5F33" w:rsidP="008C5F33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14:paraId="49F599ED" w14:textId="77777777" w:rsidR="008C5F33" w:rsidRPr="00720883" w:rsidRDefault="008C5F33" w:rsidP="008C5F33">
      <w:pPr>
        <w:spacing w:after="0" w:line="240" w:lineRule="auto"/>
        <w:ind w:left="0" w:right="0" w:firstLine="0"/>
        <w:rPr>
          <w:rFonts w:eastAsia="Calibri"/>
          <w:color w:val="auto"/>
          <w:lang w:val="en-US"/>
        </w:rPr>
      </w:pPr>
      <w:proofErr w:type="spellStart"/>
      <w:r w:rsidRPr="00720883">
        <w:rPr>
          <w:rFonts w:eastAsia="Calibri"/>
          <w:color w:val="auto"/>
          <w:lang w:val="en-US"/>
        </w:rPr>
        <w:t>Овлашћује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се</w:t>
      </w:r>
      <w:proofErr w:type="spellEnd"/>
      <w:r w:rsidRPr="00720883">
        <w:rPr>
          <w:rFonts w:eastAsia="Calibri"/>
          <w:color w:val="auto"/>
          <w:lang w:val="en-US"/>
        </w:rPr>
        <w:t xml:space="preserve"> ____________</w:t>
      </w:r>
      <w:r w:rsidRPr="00720883">
        <w:rPr>
          <w:rFonts w:eastAsia="Calibri"/>
          <w:color w:val="auto"/>
        </w:rPr>
        <w:t xml:space="preserve">___________ </w:t>
      </w:r>
      <w:proofErr w:type="spellStart"/>
      <w:r w:rsidRPr="00720883">
        <w:rPr>
          <w:rFonts w:eastAsia="Calibri"/>
          <w:color w:val="auto"/>
          <w:lang w:val="en-US"/>
        </w:rPr>
        <w:t>из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r w:rsidRPr="00720883">
        <w:rPr>
          <w:rFonts w:eastAsia="Calibri"/>
          <w:color w:val="auto"/>
        </w:rPr>
        <w:t>____</w:t>
      </w:r>
      <w:r w:rsidRPr="00720883">
        <w:rPr>
          <w:rFonts w:eastAsia="Calibri"/>
          <w:color w:val="auto"/>
          <w:lang w:val="en-US"/>
        </w:rPr>
        <w:t xml:space="preserve">____________, </w:t>
      </w:r>
      <w:proofErr w:type="spellStart"/>
      <w:r w:rsidRPr="00720883">
        <w:rPr>
          <w:rFonts w:eastAsia="Calibri"/>
          <w:color w:val="auto"/>
          <w:lang w:val="en-US"/>
        </w:rPr>
        <w:t>да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учествује</w:t>
      </w:r>
      <w:proofErr w:type="spellEnd"/>
      <w:r w:rsidRPr="00720883">
        <w:rPr>
          <w:rFonts w:eastAsia="Calibri"/>
          <w:color w:val="auto"/>
          <w:lang w:val="en-US"/>
        </w:rPr>
        <w:t xml:space="preserve"> у </w:t>
      </w:r>
      <w:proofErr w:type="spellStart"/>
      <w:r w:rsidRPr="00720883">
        <w:rPr>
          <w:rFonts w:eastAsia="Calibri"/>
          <w:color w:val="auto"/>
          <w:lang w:val="en-US"/>
        </w:rPr>
        <w:t>отвореном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поступку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н</w:t>
      </w:r>
      <w:proofErr w:type="spellStart"/>
      <w:r w:rsidRPr="00720883">
        <w:rPr>
          <w:rFonts w:eastAsia="Calibri"/>
          <w:color w:val="auto"/>
          <w:lang w:val="en-US"/>
        </w:rPr>
        <w:t>абавке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r>
        <w:rPr>
          <w:rFonts w:eastAsia="Batang"/>
          <w:bCs/>
          <w:color w:val="auto"/>
          <w:szCs w:val="20"/>
          <w:lang w:val="sr-Latn-CS" w:eastAsia="sr-Latn-CS"/>
        </w:rPr>
        <w:t>М</w:t>
      </w:r>
      <w:r w:rsidRPr="000D3006">
        <w:rPr>
          <w:rFonts w:eastAsia="Batang"/>
          <w:bCs/>
          <w:color w:val="auto"/>
          <w:szCs w:val="20"/>
          <w:lang w:val="sr-Latn-CS" w:eastAsia="sr-Latn-CS"/>
        </w:rPr>
        <w:t>атеријал за перитонеумску дијализу</w:t>
      </w:r>
      <w:r w:rsidRPr="000D3006">
        <w:rPr>
          <w:rFonts w:eastAsia="Batang"/>
          <w:bCs/>
          <w:color w:val="auto"/>
          <w:szCs w:val="20"/>
          <w:lang w:eastAsia="sr-Latn-CS"/>
        </w:rPr>
        <w:t xml:space="preserve"> у кућним условима</w:t>
      </w:r>
      <w:r w:rsidRPr="00566254">
        <w:t>, бр</w:t>
      </w:r>
      <w:r>
        <w:t>. 404-1-110/20-51</w:t>
      </w:r>
      <w:r w:rsidRPr="00720883">
        <w:rPr>
          <w:rFonts w:eastAsia="Calibri"/>
          <w:color w:val="auto"/>
          <w:lang w:val="en-US"/>
        </w:rPr>
        <w:t xml:space="preserve">, </w:t>
      </w:r>
      <w:proofErr w:type="spellStart"/>
      <w:r w:rsidRPr="00720883">
        <w:rPr>
          <w:rFonts w:eastAsia="Calibri"/>
          <w:color w:val="auto"/>
          <w:lang w:val="en-US"/>
        </w:rPr>
        <w:t>са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ниже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наведеним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производима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из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производног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носиоца уписа у </w:t>
      </w:r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 xml:space="preserve">егистар медицинских средстава </w:t>
      </w:r>
      <w:r w:rsidRPr="00720883">
        <w:rPr>
          <w:rFonts w:eastAsia="Calibri"/>
          <w:color w:val="auto"/>
          <w:lang w:val="en-US"/>
        </w:rPr>
        <w:t>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  <w:lang w:val="en-US"/>
        </w:rPr>
        <w:t>___________.</w:t>
      </w:r>
    </w:p>
    <w:p w14:paraId="6E1EE958" w14:textId="77777777" w:rsidR="008C5F33" w:rsidRPr="00720883" w:rsidRDefault="008C5F33" w:rsidP="008C5F33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5499"/>
        <w:gridCol w:w="1723"/>
      </w:tblGrid>
      <w:tr w:rsidR="008C5F33" w:rsidRPr="00720883" w14:paraId="5D785955" w14:textId="77777777" w:rsidTr="00B035F2">
        <w:trPr>
          <w:trHeight w:val="322"/>
          <w:jc w:val="center"/>
        </w:trPr>
        <w:tc>
          <w:tcPr>
            <w:tcW w:w="942" w:type="pct"/>
            <w:shd w:val="clear" w:color="auto" w:fill="BFBFBF" w:themeFill="background1" w:themeFillShade="BF"/>
            <w:noWrap/>
            <w:vAlign w:val="center"/>
            <w:hideMark/>
          </w:tcPr>
          <w:p w14:paraId="32EAC36A" w14:textId="77777777" w:rsidR="008C5F33" w:rsidRPr="00A307EA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A307EA">
              <w:rPr>
                <w:rFonts w:eastAsia="Times New Roman"/>
                <w:b/>
                <w:bCs/>
              </w:rPr>
              <w:t>Редни број партије</w:t>
            </w:r>
          </w:p>
        </w:tc>
        <w:tc>
          <w:tcPr>
            <w:tcW w:w="3040" w:type="pct"/>
            <w:shd w:val="clear" w:color="auto" w:fill="BFBFBF" w:themeFill="background1" w:themeFillShade="BF"/>
            <w:noWrap/>
            <w:vAlign w:val="center"/>
            <w:hideMark/>
          </w:tcPr>
          <w:p w14:paraId="73578974" w14:textId="77777777" w:rsidR="008C5F33" w:rsidRPr="00A307EA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A307EA">
              <w:rPr>
                <w:rFonts w:eastAsia="Times New Roman"/>
                <w:b/>
                <w:bCs/>
              </w:rPr>
              <w:t>Предмет набавке</w:t>
            </w:r>
          </w:p>
        </w:tc>
        <w:tc>
          <w:tcPr>
            <w:tcW w:w="1017" w:type="pct"/>
            <w:shd w:val="clear" w:color="auto" w:fill="BFBFBF" w:themeFill="background1" w:themeFillShade="BF"/>
            <w:vAlign w:val="center"/>
          </w:tcPr>
          <w:p w14:paraId="00412014" w14:textId="77777777" w:rsidR="008C5F33" w:rsidRPr="00A307EA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A307EA">
              <w:rPr>
                <w:rFonts w:eastAsia="Times New Roman"/>
                <w:b/>
                <w:bCs/>
              </w:rPr>
              <w:t>Количина</w:t>
            </w:r>
          </w:p>
        </w:tc>
      </w:tr>
      <w:tr w:rsidR="008C5F33" w:rsidRPr="00720883" w14:paraId="5BB6A12A" w14:textId="77777777" w:rsidTr="00B035F2">
        <w:trPr>
          <w:trHeight w:val="424"/>
          <w:jc w:val="center"/>
        </w:trPr>
        <w:tc>
          <w:tcPr>
            <w:tcW w:w="942" w:type="pct"/>
            <w:noWrap/>
            <w:vAlign w:val="center"/>
            <w:hideMark/>
          </w:tcPr>
          <w:p w14:paraId="6D080950" w14:textId="77777777" w:rsidR="008C5F33" w:rsidRPr="00720883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3040" w:type="pct"/>
            <w:noWrap/>
            <w:vAlign w:val="center"/>
            <w:hideMark/>
          </w:tcPr>
          <w:p w14:paraId="685A3ED1" w14:textId="77777777" w:rsidR="008C5F33" w:rsidRPr="00720883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017" w:type="pct"/>
            <w:vAlign w:val="center"/>
          </w:tcPr>
          <w:p w14:paraId="6928C266" w14:textId="77777777" w:rsidR="008C5F33" w:rsidRPr="00A307EA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C5F33" w:rsidRPr="00720883" w14:paraId="7A7A7CAF" w14:textId="77777777" w:rsidTr="00B035F2">
        <w:trPr>
          <w:trHeight w:val="447"/>
          <w:jc w:val="center"/>
        </w:trPr>
        <w:tc>
          <w:tcPr>
            <w:tcW w:w="942" w:type="pct"/>
            <w:noWrap/>
            <w:vAlign w:val="center"/>
            <w:hideMark/>
          </w:tcPr>
          <w:p w14:paraId="0851A77F" w14:textId="77777777" w:rsidR="008C5F33" w:rsidRPr="00720883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3040" w:type="pct"/>
            <w:noWrap/>
            <w:vAlign w:val="center"/>
            <w:hideMark/>
          </w:tcPr>
          <w:p w14:paraId="3F936171" w14:textId="77777777" w:rsidR="008C5F33" w:rsidRPr="00720883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017" w:type="pct"/>
            <w:vAlign w:val="center"/>
          </w:tcPr>
          <w:p w14:paraId="140E0FA2" w14:textId="77777777" w:rsidR="008C5F33" w:rsidRPr="00A307EA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C5F33" w:rsidRPr="00720883" w14:paraId="51D73CCF" w14:textId="77777777" w:rsidTr="00B035F2">
        <w:trPr>
          <w:trHeight w:val="447"/>
          <w:jc w:val="center"/>
        </w:trPr>
        <w:tc>
          <w:tcPr>
            <w:tcW w:w="942" w:type="pct"/>
            <w:noWrap/>
            <w:vAlign w:val="center"/>
          </w:tcPr>
          <w:p w14:paraId="480E46AD" w14:textId="77777777" w:rsidR="008C5F33" w:rsidRPr="00720883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3040" w:type="pct"/>
            <w:noWrap/>
            <w:vAlign w:val="center"/>
          </w:tcPr>
          <w:p w14:paraId="66BA337C" w14:textId="77777777" w:rsidR="008C5F33" w:rsidRPr="00720883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017" w:type="pct"/>
            <w:vAlign w:val="center"/>
          </w:tcPr>
          <w:p w14:paraId="105617AF" w14:textId="77777777" w:rsidR="008C5F33" w:rsidRPr="00A307EA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C5F33" w:rsidRPr="00720883" w14:paraId="6CF52B1C" w14:textId="77777777" w:rsidTr="00B035F2">
        <w:trPr>
          <w:trHeight w:val="447"/>
          <w:jc w:val="center"/>
        </w:trPr>
        <w:tc>
          <w:tcPr>
            <w:tcW w:w="942" w:type="pct"/>
            <w:noWrap/>
            <w:vAlign w:val="center"/>
          </w:tcPr>
          <w:p w14:paraId="4944BFCB" w14:textId="77777777" w:rsidR="008C5F33" w:rsidRPr="00720883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3040" w:type="pct"/>
            <w:noWrap/>
            <w:vAlign w:val="center"/>
          </w:tcPr>
          <w:p w14:paraId="6D7EAC7B" w14:textId="77777777" w:rsidR="008C5F33" w:rsidRPr="00720883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017" w:type="pct"/>
            <w:vAlign w:val="center"/>
          </w:tcPr>
          <w:p w14:paraId="2FABCD71" w14:textId="77777777" w:rsidR="008C5F33" w:rsidRPr="00A307EA" w:rsidRDefault="008C5F33" w:rsidP="00B035F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14:paraId="1483C0D1" w14:textId="77777777" w:rsidR="008C5F33" w:rsidRPr="00720883" w:rsidRDefault="008C5F33" w:rsidP="008C5F33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14:paraId="1D88DE48" w14:textId="77777777" w:rsidR="008C5F33" w:rsidRPr="00720883" w:rsidRDefault="008C5F33" w:rsidP="008C5F33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 xml:space="preserve">Овим овлашћењем обавезујемо се да ћемо као носилац уписа у </w:t>
      </w:r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 медицинских средстава, за добра која су предмет понуде:</w:t>
      </w:r>
    </w:p>
    <w:p w14:paraId="26C42728" w14:textId="77777777" w:rsidR="008C5F33" w:rsidRPr="001B090D" w:rsidRDefault="008C5F33" w:rsidP="008C5F33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1B090D">
        <w:rPr>
          <w:rFonts w:eastAsia="Calibri"/>
          <w:color w:val="auto"/>
        </w:rPr>
        <w:t>благовремено обезбедити обнову дозвола за промет за све време трајања оквирн</w:t>
      </w:r>
      <w:r>
        <w:rPr>
          <w:rFonts w:eastAsia="Calibri"/>
          <w:color w:val="auto"/>
        </w:rPr>
        <w:t>ог споразума, односно закљученог уговора</w:t>
      </w:r>
      <w:r w:rsidRPr="001B090D">
        <w:rPr>
          <w:rFonts w:eastAsia="Calibri"/>
          <w:color w:val="auto"/>
        </w:rPr>
        <w:t xml:space="preserve"> уговора;</w:t>
      </w:r>
    </w:p>
    <w:p w14:paraId="4E1EE972" w14:textId="77777777" w:rsidR="008C5F33" w:rsidRPr="001758C4" w:rsidRDefault="008C5F33" w:rsidP="008C5F33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1758C4">
        <w:rPr>
          <w:rFonts w:eastAsia="Calibri"/>
          <w:color w:val="auto"/>
        </w:rPr>
        <w:t>обезбедити континуитет у снабдевању како по врстама, тако и по количинама добара по оквирном споразуму, односно закљученом уговору, а све у складу и за све време трајања оквирног споразума, односно закљученог уговора;</w:t>
      </w:r>
    </w:p>
    <w:p w14:paraId="12EE91EF" w14:textId="77777777" w:rsidR="008C5F33" w:rsidRPr="001B090D" w:rsidRDefault="008C5F33" w:rsidP="008C5F33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FF0000"/>
        </w:rPr>
      </w:pPr>
      <w:r w:rsidRPr="001B090D">
        <w:rPr>
          <w:rFonts w:eastAsia="Calibri"/>
          <w:color w:val="auto"/>
        </w:rPr>
        <w:t xml:space="preserve">испоручивати добра са роком трајања </w:t>
      </w:r>
      <w:r w:rsidRPr="001B090D">
        <w:rPr>
          <w:rFonts w:eastAsia="Calibri"/>
          <w:color w:val="auto"/>
          <w:lang w:val="sr-Latn-RS"/>
        </w:rPr>
        <w:t>o</w:t>
      </w:r>
      <w:r w:rsidRPr="001B090D">
        <w:rPr>
          <w:rFonts w:eastAsia="Calibri"/>
          <w:color w:val="auto"/>
        </w:rPr>
        <w:t xml:space="preserve">д </w:t>
      </w:r>
      <w:proofErr w:type="spellStart"/>
      <w:r w:rsidRPr="001B090D">
        <w:rPr>
          <w:rFonts w:eastAsia="Calibri"/>
          <w:color w:val="auto"/>
          <w:szCs w:val="20"/>
          <w:lang w:val="en-GB"/>
        </w:rPr>
        <w:t>најмање</w:t>
      </w:r>
      <w:proofErr w:type="spellEnd"/>
      <w:r w:rsidRPr="001B090D">
        <w:rPr>
          <w:rFonts w:eastAsia="Calibri"/>
          <w:color w:val="auto"/>
          <w:szCs w:val="20"/>
          <w:lang w:val="en-GB"/>
        </w:rPr>
        <w:t xml:space="preserve"> </w:t>
      </w:r>
      <w:r w:rsidRPr="001B090D">
        <w:rPr>
          <w:rFonts w:eastAsia="Calibri"/>
          <w:color w:val="auto"/>
          <w:szCs w:val="20"/>
        </w:rPr>
        <w:t>12</w:t>
      </w:r>
      <w:r w:rsidRPr="001B090D">
        <w:rPr>
          <w:rFonts w:eastAsia="Calibri"/>
          <w:color w:val="auto"/>
          <w:szCs w:val="20"/>
          <w:lang w:val="en-GB"/>
        </w:rPr>
        <w:t xml:space="preserve"> (</w:t>
      </w:r>
      <w:r w:rsidRPr="001B090D">
        <w:rPr>
          <w:rFonts w:eastAsia="Calibri"/>
          <w:color w:val="auto"/>
          <w:szCs w:val="20"/>
        </w:rPr>
        <w:t>дванаест</w:t>
      </w:r>
      <w:r w:rsidRPr="001B090D">
        <w:rPr>
          <w:rFonts w:eastAsia="Calibri"/>
          <w:color w:val="auto"/>
          <w:szCs w:val="20"/>
          <w:lang w:val="en-GB"/>
        </w:rPr>
        <w:t xml:space="preserve">) </w:t>
      </w:r>
      <w:proofErr w:type="spellStart"/>
      <w:r w:rsidRPr="001B090D">
        <w:rPr>
          <w:rFonts w:eastAsia="Calibri"/>
          <w:color w:val="auto"/>
          <w:szCs w:val="20"/>
          <w:lang w:val="en-GB"/>
        </w:rPr>
        <w:t>месеци</w:t>
      </w:r>
      <w:proofErr w:type="spellEnd"/>
      <w:r w:rsidRPr="001B090D">
        <w:rPr>
          <w:rFonts w:eastAsia="Calibri"/>
          <w:color w:val="auto"/>
          <w:szCs w:val="20"/>
          <w:lang w:val="en-GB"/>
        </w:rPr>
        <w:t xml:space="preserve"> </w:t>
      </w:r>
      <w:proofErr w:type="spellStart"/>
      <w:r w:rsidRPr="001B090D">
        <w:rPr>
          <w:rFonts w:eastAsia="Calibri"/>
          <w:color w:val="auto"/>
          <w:szCs w:val="20"/>
          <w:lang w:val="en-GB"/>
        </w:rPr>
        <w:t>од</w:t>
      </w:r>
      <w:proofErr w:type="spellEnd"/>
      <w:r w:rsidRPr="001B090D">
        <w:rPr>
          <w:rFonts w:eastAsia="Calibri"/>
          <w:color w:val="auto"/>
          <w:szCs w:val="20"/>
          <w:lang w:val="en-GB"/>
        </w:rPr>
        <w:t xml:space="preserve"> </w:t>
      </w:r>
      <w:proofErr w:type="spellStart"/>
      <w:r w:rsidRPr="001B090D">
        <w:rPr>
          <w:rFonts w:eastAsia="Calibri"/>
          <w:color w:val="auto"/>
          <w:szCs w:val="20"/>
          <w:lang w:val="en-GB"/>
        </w:rPr>
        <w:t>дана</w:t>
      </w:r>
      <w:proofErr w:type="spellEnd"/>
      <w:r w:rsidRPr="001B090D">
        <w:rPr>
          <w:rFonts w:eastAsia="Calibri"/>
          <w:color w:val="auto"/>
          <w:szCs w:val="20"/>
          <w:lang w:val="en-GB"/>
        </w:rPr>
        <w:t xml:space="preserve"> </w:t>
      </w:r>
      <w:proofErr w:type="spellStart"/>
      <w:r w:rsidRPr="001B090D">
        <w:rPr>
          <w:rFonts w:eastAsia="Calibri"/>
          <w:color w:val="auto"/>
          <w:szCs w:val="20"/>
          <w:lang w:val="en-GB"/>
        </w:rPr>
        <w:t>испоруке</w:t>
      </w:r>
      <w:proofErr w:type="spellEnd"/>
      <w:r>
        <w:rPr>
          <w:bCs/>
          <w:szCs w:val="20"/>
          <w:lang w:val="sr-Cyrl-CS"/>
        </w:rPr>
        <w:t xml:space="preserve">, </w:t>
      </w:r>
      <w:r w:rsidRPr="00AC5645">
        <w:rPr>
          <w:bCs/>
          <w:szCs w:val="20"/>
          <w:lang w:val="sr-Cyrl-CS"/>
        </w:rPr>
        <w:t xml:space="preserve">са роком трајања од најмање </w:t>
      </w:r>
      <w:r>
        <w:rPr>
          <w:bCs/>
          <w:szCs w:val="20"/>
          <w:lang w:val="sr-Cyrl-CS"/>
        </w:rPr>
        <w:t xml:space="preserve">12 </w:t>
      </w:r>
      <w:r w:rsidRPr="00AC5645">
        <w:rPr>
          <w:bCs/>
          <w:szCs w:val="20"/>
          <w:lang w:val="sr-Cyrl-CS"/>
        </w:rPr>
        <w:t xml:space="preserve">месеци од дана испоруке, а изузетно, за </w:t>
      </w:r>
      <w:r>
        <w:rPr>
          <w:bCs/>
          <w:szCs w:val="20"/>
          <w:lang w:val="sr-Cyrl-CS"/>
        </w:rPr>
        <w:t>добра</w:t>
      </w:r>
      <w:r w:rsidRPr="00AC5645">
        <w:rPr>
          <w:bCs/>
          <w:szCs w:val="20"/>
          <w:lang w:val="sr-Cyrl-CS"/>
        </w:rPr>
        <w:t xml:space="preserve"> чији је произвођачки рок </w:t>
      </w:r>
      <w:r>
        <w:rPr>
          <w:bCs/>
          <w:szCs w:val="20"/>
          <w:lang w:val="sr-Cyrl-CS"/>
        </w:rPr>
        <w:t xml:space="preserve">12 </w:t>
      </w:r>
      <w:r w:rsidRPr="00AC5645">
        <w:rPr>
          <w:bCs/>
          <w:szCs w:val="20"/>
          <w:lang w:val="sr-Cyrl-CS"/>
        </w:rPr>
        <w:t xml:space="preserve">месеци или краће, рок трајања </w:t>
      </w:r>
      <w:r>
        <w:rPr>
          <w:bCs/>
          <w:szCs w:val="20"/>
          <w:lang w:val="sr-Cyrl-CS"/>
        </w:rPr>
        <w:t xml:space="preserve">добра </w:t>
      </w:r>
      <w:r w:rsidRPr="00AC5645">
        <w:rPr>
          <w:bCs/>
          <w:szCs w:val="20"/>
          <w:lang w:val="sr-Cyrl-CS"/>
        </w:rPr>
        <w:t>не може бити краћи од 2/3 произвођачког рока.</w:t>
      </w:r>
    </w:p>
    <w:p w14:paraId="6561374B" w14:textId="77777777" w:rsidR="008C5F33" w:rsidRPr="00720883" w:rsidRDefault="008C5F33" w:rsidP="008C5F33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8C5F33" w:rsidRPr="00720883" w14:paraId="05E76A54" w14:textId="77777777" w:rsidTr="00B035F2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31E4C" w14:textId="77777777" w:rsidR="008C5F33" w:rsidRPr="00720883" w:rsidRDefault="008C5F33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E3295" w14:textId="77777777" w:rsidR="008C5F33" w:rsidRPr="00720883" w:rsidRDefault="008C5F33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носиоца уписа у </w:t>
            </w:r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 медицинских средстава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:</w:t>
            </w:r>
          </w:p>
        </w:tc>
      </w:tr>
      <w:tr w:rsidR="008C5F33" w:rsidRPr="00720883" w14:paraId="79DC751E" w14:textId="77777777" w:rsidTr="00B035F2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6D715" w14:textId="77777777" w:rsidR="008C5F33" w:rsidRPr="00720883" w:rsidRDefault="008C5F33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60DCE" w14:textId="77777777" w:rsidR="008C5F33" w:rsidRPr="00720883" w:rsidRDefault="008C5F33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</w:p>
        </w:tc>
      </w:tr>
      <w:tr w:rsidR="008C5F33" w:rsidRPr="00720883" w14:paraId="5598054E" w14:textId="77777777" w:rsidTr="00B035F2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60593" w14:textId="77777777" w:rsidR="008C5F33" w:rsidRPr="00720883" w:rsidRDefault="008C5F33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08DAD" w14:textId="77777777" w:rsidR="008C5F33" w:rsidRPr="00720883" w:rsidRDefault="008C5F33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_________________________________</w:t>
            </w:r>
          </w:p>
        </w:tc>
      </w:tr>
    </w:tbl>
    <w:p w14:paraId="44106AE9" w14:textId="77777777" w:rsidR="008C5F33" w:rsidRPr="00720883" w:rsidRDefault="008C5F33" w:rsidP="008C5F33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14:paraId="44E243DC" w14:textId="77777777" w:rsidR="008C5F33" w:rsidRDefault="008C5F33" w:rsidP="008C5F33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  <w:lang w:val="en-US"/>
        </w:rPr>
      </w:pPr>
    </w:p>
    <w:p w14:paraId="3752393F" w14:textId="77777777" w:rsidR="008C5F33" w:rsidRPr="00720883" w:rsidRDefault="008C5F33" w:rsidP="008C5F33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  <w:lang w:val="en-US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  <w:lang w:val="en-US"/>
        </w:rPr>
        <w:t>:</w:t>
      </w:r>
      <w:r w:rsidRPr="00720883">
        <w:rPr>
          <w:rFonts w:eastAsia="Times New Roman"/>
          <w:b/>
          <w:bCs/>
          <w:color w:val="auto"/>
          <w:szCs w:val="20"/>
        </w:rPr>
        <w:t xml:space="preserve"> </w:t>
      </w:r>
    </w:p>
    <w:p w14:paraId="686AF60F" w14:textId="77777777" w:rsidR="008C5F33" w:rsidRPr="00720883" w:rsidRDefault="008C5F33" w:rsidP="008C5F33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 xml:space="preserve">егистар медицинских средстава, чија се добра нуде. У случају да се нуде добра више различитих 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 xml:space="preserve">егистар медицинских средстава, образац копирати у </w:t>
      </w:r>
      <w:proofErr w:type="spellStart"/>
      <w:r w:rsidRPr="00720883">
        <w:rPr>
          <w:rFonts w:eastAsia="Times New Roman"/>
          <w:color w:val="auto"/>
          <w:szCs w:val="20"/>
          <w:lang w:val="en-US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  <w:lang w:val="en-US"/>
        </w:rPr>
        <w:t>броју</w:t>
      </w:r>
      <w:proofErr w:type="spellEnd"/>
      <w:r w:rsidRPr="00720883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  <w:lang w:val="en-US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за сваког </w:t>
      </w:r>
      <w:r w:rsidRPr="00720883">
        <w:rPr>
          <w:rFonts w:eastAsia="Times New Roman"/>
          <w:bCs/>
          <w:color w:val="auto"/>
          <w:szCs w:val="20"/>
        </w:rPr>
        <w:t xml:space="preserve">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 медицинских средстава.</w:t>
      </w:r>
    </w:p>
    <w:p w14:paraId="6A6E84EC" w14:textId="77777777" w:rsidR="008C5F33" w:rsidRPr="00720883" w:rsidRDefault="008C5F33" w:rsidP="008C5F33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случају да се нуди више добара истог 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 медицинских средстава, образац прилагодити броју партија</w:t>
      </w:r>
      <w:r w:rsidRPr="00720883">
        <w:rPr>
          <w:rFonts w:eastAsia="Times New Roman"/>
          <w:color w:val="auto"/>
          <w:szCs w:val="20"/>
        </w:rPr>
        <w:t xml:space="preserve"> за сваког </w:t>
      </w:r>
      <w:r w:rsidRPr="00720883">
        <w:rPr>
          <w:rFonts w:eastAsia="Times New Roman"/>
          <w:bCs/>
          <w:color w:val="auto"/>
          <w:szCs w:val="20"/>
        </w:rPr>
        <w:t xml:space="preserve">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 медицинских средстава.</w:t>
      </w:r>
    </w:p>
    <w:p w14:paraId="2CEE4C05" w14:textId="77777777" w:rsidR="008C5F33" w:rsidRDefault="008C5F33" w:rsidP="008C5F33">
      <w:pPr>
        <w:spacing w:before="120" w:after="120" w:line="252" w:lineRule="auto"/>
        <w:ind w:left="0" w:right="0" w:firstLine="0"/>
        <w:rPr>
          <w:rFonts w:eastAsiaTheme="minorHAnsi"/>
          <w:bCs/>
          <w:noProof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14:paraId="0F2286A7" w14:textId="77777777" w:rsidR="0052206F" w:rsidRDefault="0052206F">
      <w:bookmarkStart w:id="2" w:name="_GoBack"/>
      <w:bookmarkEnd w:id="2"/>
    </w:p>
    <w:sectPr w:rsidR="0052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2E"/>
    <w:rsid w:val="0052206F"/>
    <w:rsid w:val="008C5F33"/>
    <w:rsid w:val="009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A2DCF-E188-4294-8CA5-873779E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F33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5F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</cp:revision>
  <dcterms:created xsi:type="dcterms:W3CDTF">2020-08-31T09:38:00Z</dcterms:created>
  <dcterms:modified xsi:type="dcterms:W3CDTF">2020-08-31T09:38:00Z</dcterms:modified>
</cp:coreProperties>
</file>