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281E8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14:paraId="7BE9EF01" w14:textId="6DB0B1D1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КУПАЦ:</w:t>
      </w:r>
    </w:p>
    <w:p w14:paraId="5882E51C" w14:textId="77777777" w:rsidR="001C4ECD" w:rsidRPr="00BD6461" w:rsidRDefault="001C4ECD" w:rsidP="001C4E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/</w:t>
      </w:r>
      <w:proofErr w:type="spellStart"/>
      <w:r w:rsidRPr="00BD6461">
        <w:rPr>
          <w:rFonts w:eastAsia="Times New Roman" w:cs="Arial"/>
          <w:szCs w:val="20"/>
          <w:lang w:val="en-US"/>
        </w:rPr>
        <w:t>Назив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установе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адреса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презиме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заступа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___________________________</w:t>
      </w:r>
    </w:p>
    <w:p w14:paraId="309C44CE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Матични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>: XXXX</w:t>
      </w:r>
    </w:p>
    <w:p w14:paraId="7608604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ПИБ: XXXXX</w:t>
      </w:r>
    </w:p>
    <w:p w14:paraId="3A63AFD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води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Управе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1D5E59D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(У даљем тексту: Купац)</w:t>
      </w:r>
    </w:p>
    <w:p w14:paraId="47A8B16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2DAA3CF2" w14:textId="7569F12D" w:rsidR="001C4ECD" w:rsidRPr="00BD6461" w:rsidRDefault="00CC6E89" w:rsidP="00CC6E89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</w:rPr>
        <w:t xml:space="preserve">          </w:t>
      </w:r>
      <w:r w:rsidR="001C4ECD" w:rsidRPr="00BD6461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24982ED3" w14:textId="77777777" w:rsidR="00531F90" w:rsidRDefault="00531F90" w:rsidP="00531F90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b/>
          <w:szCs w:val="20"/>
        </w:rPr>
        <w:t>P</w:t>
      </w:r>
      <w:r>
        <w:rPr>
          <w:rFonts w:cs="Arial"/>
          <w:b/>
          <w:szCs w:val="20"/>
          <w:lang w:val="sr-Latn-RS"/>
        </w:rPr>
        <w:t>hoenix pharma</w:t>
      </w:r>
      <w:r>
        <w:rPr>
          <w:rFonts w:cs="Arial"/>
          <w:b/>
          <w:szCs w:val="20"/>
        </w:rPr>
        <w:t xml:space="preserve"> d.o.o., Боре Станковића 2 из Београда, кога заступају директори Иван Банковић и Александра Драшковић</w:t>
      </w:r>
    </w:p>
    <w:p w14:paraId="7D491C2B" w14:textId="77777777" w:rsidR="00531F90" w:rsidRDefault="00531F90" w:rsidP="00531F90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14:paraId="78CA9910" w14:textId="77777777" w:rsidR="00531F90" w:rsidRDefault="00531F90" w:rsidP="00531F90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ПИБ: 100000266</w:t>
      </w:r>
    </w:p>
    <w:p w14:paraId="0F5EF194" w14:textId="77777777" w:rsidR="00531F90" w:rsidRDefault="00531F90" w:rsidP="00531F90">
      <w:pPr>
        <w:widowControl w:val="0"/>
        <w:spacing w:after="0"/>
        <w:ind w:left="567"/>
        <w:rPr>
          <w:rFonts w:cs="Arial"/>
          <w:szCs w:val="20"/>
        </w:rPr>
      </w:pPr>
      <w:r>
        <w:rPr>
          <w:rFonts w:cs="Arial"/>
          <w:szCs w:val="20"/>
        </w:rPr>
        <w:t>Број рачуна: 330-4006847-79</w:t>
      </w:r>
    </w:p>
    <w:p w14:paraId="62958A61" w14:textId="7D31CD10" w:rsidR="00B91C7C" w:rsidRPr="00BD6461" w:rsidRDefault="00B91C7C" w:rsidP="00B91C7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  (У даљем тексту: Добављач)</w:t>
      </w:r>
    </w:p>
    <w:p w14:paraId="75F089D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7E537D4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Дана __.__.____. године з</w:t>
      </w:r>
      <w:proofErr w:type="spellStart"/>
      <w:r w:rsidRPr="00BD6461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F9B8C5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2D64CF8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50EA8272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УГОВОР БР. ХХ</w:t>
      </w:r>
    </w:p>
    <w:p w14:paraId="4F9B2A3A" w14:textId="77777777" w:rsidR="00AB07A7" w:rsidRPr="00BD6461" w:rsidRDefault="00AB07A7" w:rsidP="00AB07A7">
      <w:pPr>
        <w:jc w:val="center"/>
        <w:rPr>
          <w:rFonts w:cs="Arial"/>
          <w:b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 w:rsidRPr="00BD6461">
        <w:rPr>
          <w:rFonts w:eastAsia="Batang" w:cs="Arial"/>
          <w:b/>
          <w:bCs/>
          <w:szCs w:val="20"/>
          <w:lang w:val="sr-Cyrl-CS" w:eastAsia="sr-Latn-CS"/>
        </w:rPr>
        <w:t>ЛЕКОВА ЗА ЛЕЧЕЊЕ ХЕМОФИЛИЈЕ</w:t>
      </w:r>
      <w:r w:rsidRPr="00BD6461">
        <w:rPr>
          <w:rFonts w:eastAsia="Batang" w:cs="Arial"/>
          <w:b/>
          <w:bCs/>
          <w:szCs w:val="20"/>
          <w:lang w:val="sr-Latn-RS" w:eastAsia="sr-Latn-CS"/>
        </w:rPr>
        <w:t xml:space="preserve"> </w:t>
      </w:r>
    </w:p>
    <w:p w14:paraId="0EAFD29B" w14:textId="77777777" w:rsidR="00AB07A7" w:rsidRPr="00BD6461" w:rsidRDefault="00AB07A7" w:rsidP="00AB07A7">
      <w:pPr>
        <w:tabs>
          <w:tab w:val="left" w:pos="284"/>
          <w:tab w:val="left" w:pos="993"/>
        </w:tabs>
        <w:ind w:left="720"/>
        <w:jc w:val="center"/>
        <w:rPr>
          <w:rFonts w:eastAsia="Batang" w:cs="Arial"/>
          <w:b/>
          <w:bCs/>
          <w:szCs w:val="20"/>
          <w:lang w:eastAsia="sr-Latn-CS"/>
        </w:rPr>
      </w:pPr>
      <w:r w:rsidRPr="00BD6461">
        <w:rPr>
          <w:rFonts w:eastAsia="Batang" w:cs="Arial"/>
          <w:b/>
          <w:bCs/>
          <w:szCs w:val="20"/>
          <w:lang w:eastAsia="sr-Latn-CS"/>
        </w:rPr>
        <w:t>ЗА 2019. ГОДИНУ</w:t>
      </w:r>
    </w:p>
    <w:p w14:paraId="0A2F4E7E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14:paraId="5CBF39C0" w14:textId="25507B15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 w:rsidR="00531F90">
        <w:rPr>
          <w:rFonts w:eastAsia="Times New Roman" w:cs="Arial"/>
          <w:b/>
          <w:bCs/>
          <w:szCs w:val="20"/>
        </w:rPr>
        <w:t xml:space="preserve">                    ЗА ПАРТИЈУ 6</w:t>
      </w:r>
    </w:p>
    <w:p w14:paraId="42651390" w14:textId="69A87509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14:paraId="7E9EC59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</w:p>
    <w:p w14:paraId="1736E2D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2FA8CB37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14:paraId="7988BB8B" w14:textId="77777777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19-48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0D8FB70A" w14:textId="11D3092F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531F90" w:rsidRPr="00531F90">
        <w:rPr>
          <w:rFonts w:cs="Arial"/>
          <w:szCs w:val="20"/>
        </w:rPr>
        <w:t>P</w:t>
      </w:r>
      <w:r w:rsidR="00531F90" w:rsidRPr="00531F90">
        <w:rPr>
          <w:rFonts w:cs="Arial"/>
          <w:szCs w:val="20"/>
          <w:lang w:val="sr-Latn-RS"/>
        </w:rPr>
        <w:t>hoenix pharma</w:t>
      </w:r>
      <w:r w:rsidR="00531F90" w:rsidRPr="00531F90">
        <w:rPr>
          <w:rFonts w:cs="Arial"/>
          <w:szCs w:val="20"/>
        </w:rPr>
        <w:t xml:space="preserve"> d.o.o</w:t>
      </w:r>
      <w:r w:rsidR="00531F90"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503D72D7" w14:textId="0F6301F4" w:rsidR="00AB07A7" w:rsidRPr="00BD6461" w:rsidRDefault="00AB07A7" w:rsidP="00AB07A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531F90">
        <w:rPr>
          <w:rFonts w:eastAsia="Times New Roman" w:cs="Arial"/>
          <w:szCs w:val="20"/>
        </w:rPr>
        <w:t>са оквирним споразумом бр. 121-4</w:t>
      </w:r>
      <w:r w:rsidR="002D6788">
        <w:rPr>
          <w:rFonts w:eastAsia="Times New Roman" w:cs="Arial"/>
          <w:szCs w:val="20"/>
        </w:rPr>
        <w:t>/19  од 31.12</w:t>
      </w:r>
      <w:r w:rsidRPr="00BD6461">
        <w:rPr>
          <w:rFonts w:eastAsia="Times New Roman" w:cs="Arial"/>
          <w:szCs w:val="20"/>
        </w:rPr>
        <w:t xml:space="preserve">.2019. године. </w:t>
      </w:r>
    </w:p>
    <w:p w14:paraId="6526EFC0" w14:textId="77777777" w:rsidR="00AB07A7" w:rsidRPr="00BD6461" w:rsidRDefault="00AB07A7" w:rsidP="00AB07A7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14:paraId="544733A3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4A94C79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48BA8BE1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куповина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налази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чини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његов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1). </w:t>
      </w:r>
    </w:p>
    <w:p w14:paraId="37951945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6DF7406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416FD065" w14:textId="34FDBE8F" w:rsidR="001C4ECD" w:rsidRPr="00BD6461" w:rsidRDefault="001C4ECD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531F90">
        <w:rPr>
          <w:rFonts w:eastAsia="Times New Roman" w:cs="Arial"/>
          <w:szCs w:val="20"/>
        </w:rPr>
        <w:t>бр. 121-4</w:t>
      </w:r>
      <w:r w:rsidR="00AB07A7" w:rsidRPr="00BD6461">
        <w:rPr>
          <w:rFonts w:eastAsia="Times New Roman" w:cs="Arial"/>
          <w:szCs w:val="20"/>
        </w:rPr>
        <w:t xml:space="preserve">/19  од </w:t>
      </w:r>
      <w:r w:rsidR="002D6788">
        <w:rPr>
          <w:rFonts w:eastAsia="Times New Roman" w:cs="Arial"/>
          <w:szCs w:val="20"/>
        </w:rPr>
        <w:t>31.12</w:t>
      </w:r>
      <w:bookmarkStart w:id="1" w:name="_GoBack"/>
      <w:bookmarkEnd w:id="1"/>
      <w:r w:rsidR="00AB07A7" w:rsidRPr="00BD6461">
        <w:rPr>
          <w:rFonts w:eastAsia="Times New Roman" w:cs="Arial"/>
          <w:szCs w:val="20"/>
        </w:rPr>
        <w:t>.2019.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F9A5C61" w14:textId="6EE12DDE" w:rsidR="00AB07A7" w:rsidRPr="00BD6461" w:rsidRDefault="00AB07A7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</w:t>
      </w:r>
      <w:r w:rsidRPr="00BD6461">
        <w:rPr>
          <w:rFonts w:eastAsia="Times New Roman" w:cs="Arial"/>
          <w:szCs w:val="20"/>
        </w:rPr>
        <w:lastRenderedPageBreak/>
        <w:t>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14:paraId="391C7EFE" w14:textId="77777777" w:rsidR="003A34CE" w:rsidRPr="00BD6461" w:rsidRDefault="003A34CE" w:rsidP="003A34C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3816DA33" w14:textId="0B76EBFF" w:rsidR="001C4ECD" w:rsidRPr="00BD6461" w:rsidRDefault="001C4ECD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B61A4"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14:paraId="6C485E51" w14:textId="30FBDA6C" w:rsidR="007918AE" w:rsidRPr="00BD6461" w:rsidRDefault="007918AE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14:paraId="5FBDB90E" w14:textId="77777777" w:rsidR="001C4ECD" w:rsidRPr="00BD6461" w:rsidRDefault="001C4ECD" w:rsidP="001C4EC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0C7148D2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10367FE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2AB974F5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14:paraId="59B7952D" w14:textId="77777777" w:rsidR="001C4ECD" w:rsidRPr="00BD6461" w:rsidRDefault="001C4ECD" w:rsidP="001C4EC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72E2B357" w14:textId="6E335683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531F90">
        <w:rPr>
          <w:rFonts w:eastAsia="Times New Roman" w:cs="Arial"/>
          <w:szCs w:val="20"/>
        </w:rPr>
        <w:t>48</w:t>
      </w:r>
      <w:r w:rsidR="00EB00A8" w:rsidRPr="00BD6461">
        <w:rPr>
          <w:rFonts w:eastAsia="Times New Roman" w:cs="Arial"/>
          <w:szCs w:val="20"/>
        </w:rPr>
        <w:t xml:space="preserve"> сата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E070231" w14:textId="0FBF2E48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14:paraId="345F440B" w14:textId="1200AB30" w:rsidR="00EB00A8" w:rsidRPr="00BD6461" w:rsidRDefault="00EB00A8" w:rsidP="00EB00A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3EB415D2" w14:textId="77777777" w:rsidR="00EB00A8" w:rsidRPr="00BD6461" w:rsidRDefault="00EB00A8" w:rsidP="00EB00A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EC2016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1697E9CD" w14:textId="77777777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дужан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плати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 w:rsidRPr="00BD6461">
        <w:rPr>
          <w:rFonts w:eastAsia="Times New Roman" w:cs="Arial"/>
          <w:szCs w:val="20"/>
        </w:rPr>
        <w:t>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закашњења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али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5CF1100C" w14:textId="1DB5FAC6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9623D77" w14:textId="77777777" w:rsidR="00EB00A8" w:rsidRPr="00BD6461" w:rsidRDefault="00EB00A8" w:rsidP="00EB00A8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27018D81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14:paraId="019E4BFC" w14:textId="77777777" w:rsidR="001C4ECD" w:rsidRPr="00BD6461" w:rsidRDefault="001C4ECD" w:rsidP="001C4EC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D6461">
        <w:rPr>
          <w:rFonts w:eastAsia="Times New Roman" w:cs="Arial"/>
          <w:szCs w:val="20"/>
          <w:lang w:val="en-US"/>
        </w:rPr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0D5A5EA" w14:textId="77777777" w:rsidR="001C4ECD" w:rsidRPr="00BD6461" w:rsidRDefault="001C4ECD" w:rsidP="00EB00A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0F4AD1A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445A0298" w14:textId="77777777" w:rsidR="001C4ECD" w:rsidRPr="00BD6461" w:rsidRDefault="001C4ECD" w:rsidP="001C4EC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14:paraId="4C225A45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5CEDF184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F5736BC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FDBA5B6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87101AB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5259F30F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5FCE5C8A" w14:textId="77777777" w:rsidR="001C4ECD" w:rsidRPr="00BD6461" w:rsidRDefault="001C4ECD" w:rsidP="001C4EC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0AC10F06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2B6A1A72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08542E9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3364A0AA" w14:textId="77777777" w:rsidR="001C4ECD" w:rsidRPr="00BD6461" w:rsidRDefault="001C4ECD" w:rsidP="001C4EC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sectPr w:rsidR="001C4ECD" w:rsidRPr="00B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2"/>
    <w:rsid w:val="00113977"/>
    <w:rsid w:val="001C4ECD"/>
    <w:rsid w:val="00256517"/>
    <w:rsid w:val="002C6A98"/>
    <w:rsid w:val="002D6788"/>
    <w:rsid w:val="003A34CE"/>
    <w:rsid w:val="00531F90"/>
    <w:rsid w:val="005B61A4"/>
    <w:rsid w:val="0067778B"/>
    <w:rsid w:val="007918AE"/>
    <w:rsid w:val="00AB07A7"/>
    <w:rsid w:val="00B91C7C"/>
    <w:rsid w:val="00BD6461"/>
    <w:rsid w:val="00CC6E89"/>
    <w:rsid w:val="00D719B4"/>
    <w:rsid w:val="00E63D42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F4CC"/>
  <w15:chartTrackingRefBased/>
  <w15:docId w15:val="{F2A53CC2-043B-45E3-9D83-7719F2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98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13</cp:revision>
  <cp:lastPrinted>2019-12-27T08:10:00Z</cp:lastPrinted>
  <dcterms:created xsi:type="dcterms:W3CDTF">2019-12-27T07:09:00Z</dcterms:created>
  <dcterms:modified xsi:type="dcterms:W3CDTF">2019-12-31T12:29:00Z</dcterms:modified>
</cp:coreProperties>
</file>