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КУПАЦ: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rPr>
          <w:lang w:val="ru-RU"/>
        </w:rPr>
        <w:t>/Назив здравствене установе/Фонд за социјално осигурање војних осигураника/Специјална затворска болница у Београду/Казнено поправни завод/Окружни затвор</w:t>
      </w:r>
      <w:r>
        <w:rPr>
          <w:lang w:val="ru-RU"/>
        </w:rPr>
        <w:t xml:space="preserve"> ________________, </w:t>
      </w:r>
      <w:r w:rsidRPr="008E73D9">
        <w:t xml:space="preserve">/адреса/ ____________________,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/име и презиме лица које га заступа/ ___________________________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Матични број: XXXX 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t xml:space="preserve">ПИБ: XXXXX </w:t>
      </w:r>
    </w:p>
    <w:p w:rsidR="004D42BB" w:rsidRDefault="004D42BB" w:rsidP="004D42BB">
      <w:pPr>
        <w:widowControl w:val="0"/>
        <w:spacing w:after="29"/>
        <w:ind w:left="0" w:firstLine="0"/>
      </w:pPr>
      <w:r w:rsidRPr="008E73D9">
        <w:t>Број рачуна: XXXXX који се води код Управе за трезор</w:t>
      </w:r>
    </w:p>
    <w:p w:rsidR="004D42BB" w:rsidRPr="008E73D9" w:rsidRDefault="004D42BB" w:rsidP="004D42BB">
      <w:pPr>
        <w:widowControl w:val="0"/>
        <w:spacing w:after="29"/>
        <w:ind w:left="0" w:firstLine="0"/>
      </w:pPr>
      <w:r>
        <w:rPr>
          <w:lang w:val="sr-Cyrl-RS"/>
        </w:rPr>
        <w:t>(у даљем тексту: Купац)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55"/>
      </w:tblGrid>
      <w:tr w:rsidR="00697582" w:rsidRPr="00D859AE" w:rsidTr="00C67999">
        <w:tc>
          <w:tcPr>
            <w:tcW w:w="9576" w:type="dxa"/>
          </w:tcPr>
          <w:p w:rsidR="00697582" w:rsidRPr="00D859AE" w:rsidRDefault="00697582" w:rsidP="00697582">
            <w:pPr>
              <w:widowControl w:val="0"/>
              <w:spacing w:after="0" w:line="240" w:lineRule="auto"/>
              <w:ind w:left="-90" w:right="0" w:firstLine="0"/>
              <w:rPr>
                <w:rFonts w:eastAsia="Calibri"/>
                <w:b/>
                <w:color w:val="auto"/>
                <w:szCs w:val="20"/>
              </w:rPr>
            </w:pPr>
            <w:r w:rsidRPr="00D859A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„</w:t>
            </w:r>
            <w:r w:rsidRPr="00D859AE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Vega</w:t>
            </w:r>
            <w:r w:rsidRPr="00D859A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 xml:space="preserve">“ </w:t>
            </w:r>
            <w:r w:rsidRPr="00D859AE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d</w:t>
            </w:r>
            <w:r w:rsidRPr="00D859A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D859AE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D859A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D859AE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D859A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D859AE">
              <w:rPr>
                <w:rFonts w:eastAsia="Calibri"/>
                <w:b/>
                <w:bCs/>
                <w:color w:val="auto"/>
                <w:szCs w:val="20"/>
              </w:rPr>
              <w:t>,</w:t>
            </w:r>
            <w:r w:rsidRPr="00D859AE">
              <w:rPr>
                <w:rFonts w:eastAsia="Calibri"/>
                <w:b/>
                <w:color w:val="auto"/>
                <w:szCs w:val="20"/>
              </w:rPr>
              <w:t xml:space="preserve"> </w:t>
            </w:r>
            <w:r w:rsidRPr="00D859AE">
              <w:rPr>
                <w:rFonts w:eastAsia="Calibri"/>
                <w:b/>
                <w:color w:val="auto"/>
                <w:szCs w:val="20"/>
                <w:lang w:val="sr-Cyrl-RS"/>
              </w:rPr>
              <w:t>ул. Вука Караџића бр. 41, Ваљево, кога заступа директор Радомир Младеновић</w:t>
            </w:r>
            <w:r w:rsidRPr="00D859AE">
              <w:rPr>
                <w:rFonts w:eastAsia="Calibri"/>
                <w:b/>
                <w:color w:val="auto"/>
                <w:szCs w:val="20"/>
              </w:rPr>
              <w:t xml:space="preserve"> </w:t>
            </w:r>
          </w:p>
        </w:tc>
      </w:tr>
      <w:tr w:rsidR="00697582" w:rsidRPr="00D859AE" w:rsidTr="00C67999">
        <w:tc>
          <w:tcPr>
            <w:tcW w:w="9576" w:type="dxa"/>
          </w:tcPr>
          <w:p w:rsidR="00697582" w:rsidRPr="00D859AE" w:rsidRDefault="00697582" w:rsidP="00697582">
            <w:pPr>
              <w:widowControl w:val="0"/>
              <w:spacing w:after="0" w:line="240" w:lineRule="auto"/>
              <w:ind w:left="-90" w:right="0" w:firstLine="0"/>
              <w:jc w:val="left"/>
              <w:rPr>
                <w:rFonts w:eastAsia="Calibri"/>
                <w:color w:val="auto"/>
                <w:szCs w:val="20"/>
                <w:lang w:val="sr-Cyrl-RS"/>
              </w:rPr>
            </w:pPr>
            <w:r w:rsidRPr="00D859AE">
              <w:rPr>
                <w:rFonts w:eastAsia="Calibri"/>
                <w:color w:val="auto"/>
                <w:szCs w:val="20"/>
              </w:rPr>
              <w:t xml:space="preserve">Матични број: </w:t>
            </w:r>
            <w:r w:rsidRPr="00D859AE">
              <w:rPr>
                <w:rFonts w:eastAsia="Calibri"/>
                <w:color w:val="auto"/>
                <w:szCs w:val="20"/>
                <w:lang w:val="sr-Cyrl-RS"/>
              </w:rPr>
              <w:t>07666063</w:t>
            </w:r>
          </w:p>
        </w:tc>
      </w:tr>
      <w:tr w:rsidR="00697582" w:rsidRPr="00D859AE" w:rsidTr="00C67999">
        <w:tc>
          <w:tcPr>
            <w:tcW w:w="9576" w:type="dxa"/>
          </w:tcPr>
          <w:p w:rsidR="00697582" w:rsidRPr="00D859AE" w:rsidRDefault="00697582" w:rsidP="00697582">
            <w:pPr>
              <w:widowControl w:val="0"/>
              <w:spacing w:after="0" w:line="240" w:lineRule="auto"/>
              <w:ind w:left="-90" w:right="0" w:firstLine="0"/>
              <w:jc w:val="left"/>
              <w:rPr>
                <w:rFonts w:eastAsia="Calibri"/>
                <w:color w:val="auto"/>
                <w:szCs w:val="20"/>
                <w:lang w:val="sr-Cyrl-RS"/>
              </w:rPr>
            </w:pPr>
            <w:r w:rsidRPr="00D859AE">
              <w:rPr>
                <w:rFonts w:eastAsia="Calibri"/>
                <w:color w:val="auto"/>
                <w:szCs w:val="20"/>
              </w:rPr>
              <w:t xml:space="preserve">ПИБ: </w:t>
            </w:r>
            <w:r w:rsidRPr="00D859AE">
              <w:rPr>
                <w:rFonts w:eastAsia="Calibri"/>
                <w:color w:val="auto"/>
                <w:szCs w:val="20"/>
                <w:lang w:val="sr-Cyrl-RS"/>
              </w:rPr>
              <w:t>101492908</w:t>
            </w:r>
          </w:p>
        </w:tc>
      </w:tr>
    </w:tbl>
    <w:p w:rsidR="00697582" w:rsidRPr="00D859AE" w:rsidRDefault="00697582" w:rsidP="00697582">
      <w:pPr>
        <w:widowControl w:val="0"/>
        <w:spacing w:after="0" w:line="240" w:lineRule="auto"/>
        <w:ind w:left="-90" w:right="0" w:firstLine="0"/>
        <w:jc w:val="left"/>
        <w:rPr>
          <w:rFonts w:eastAsia="Calibri"/>
          <w:color w:val="auto"/>
          <w:szCs w:val="20"/>
        </w:rPr>
      </w:pPr>
      <w:r w:rsidRPr="00D859AE">
        <w:rPr>
          <w:szCs w:val="20"/>
          <w:lang w:val="sr-Cyrl-RS"/>
        </w:rPr>
        <w:t xml:space="preserve"> </w:t>
      </w:r>
      <w:r>
        <w:rPr>
          <w:szCs w:val="20"/>
        </w:rPr>
        <w:t xml:space="preserve"> </w:t>
      </w:r>
      <w:r w:rsidRPr="00D859AE">
        <w:rPr>
          <w:rFonts w:eastAsia="Calibri"/>
          <w:color w:val="auto"/>
          <w:szCs w:val="20"/>
        </w:rPr>
        <w:t xml:space="preserve">Број рачуна: </w:t>
      </w:r>
      <w:r w:rsidRPr="00D859AE">
        <w:rPr>
          <w:rFonts w:eastAsia="Calibri"/>
          <w:color w:val="auto"/>
          <w:szCs w:val="20"/>
          <w:lang w:val="sr-Cyrl-RS"/>
        </w:rPr>
        <w:t>160-14998-90</w:t>
      </w:r>
      <w:r w:rsidRPr="00D859AE">
        <w:rPr>
          <w:rFonts w:eastAsia="Calibri"/>
          <w:color w:val="auto"/>
          <w:szCs w:val="20"/>
        </w:rPr>
        <w:t xml:space="preserve"> који се води код Intesa banke</w:t>
      </w:r>
    </w:p>
    <w:p w:rsidR="004D42BB" w:rsidRPr="008E73D9" w:rsidRDefault="00697582" w:rsidP="00697582">
      <w:pPr>
        <w:widowControl w:val="0"/>
        <w:spacing w:after="29"/>
        <w:ind w:left="0" w:firstLine="0"/>
      </w:pPr>
      <w:r>
        <w:rPr>
          <w:lang w:val="sr-Cyrl-RS"/>
        </w:rPr>
        <w:t xml:space="preserve"> </w:t>
      </w:r>
      <w:r w:rsidR="004D42BB">
        <w:rPr>
          <w:lang w:val="sr-Cyrl-RS"/>
        </w:rPr>
        <w:t>(у даљем тексту: Добављач)</w:t>
      </w:r>
      <w:r w:rsidR="004D42BB" w:rsidRPr="008E73D9">
        <w:t xml:space="preserve"> </w:t>
      </w:r>
    </w:p>
    <w:p w:rsidR="004D42BB" w:rsidRPr="008E73D9" w:rsidRDefault="004D42BB" w:rsidP="004D42BB">
      <w:pPr>
        <w:widowControl w:val="0"/>
        <w:spacing w:after="0"/>
        <w:ind w:left="0" w:firstLine="0"/>
      </w:pPr>
    </w:p>
    <w:p w:rsidR="004D42BB" w:rsidRPr="008E73D9" w:rsidRDefault="004D42BB" w:rsidP="004D42BB">
      <w:pPr>
        <w:widowControl w:val="0"/>
        <w:spacing w:after="5"/>
        <w:ind w:left="0" w:firstLine="0"/>
      </w:pPr>
    </w:p>
    <w:p w:rsidR="004D42BB" w:rsidRPr="008E73D9" w:rsidRDefault="004D42BB" w:rsidP="004D42BB">
      <w:pPr>
        <w:widowControl w:val="0"/>
        <w:spacing w:after="5"/>
        <w:ind w:left="888"/>
      </w:pPr>
      <w:r w:rsidRPr="008E73D9">
        <w:t>Дана __.__.</w:t>
      </w:r>
      <w:r w:rsidRPr="008E73D9">
        <w:rPr>
          <w:lang w:val="en-GB"/>
        </w:rPr>
        <w:t>20</w:t>
      </w:r>
      <w:r w:rsidR="00CA7E08">
        <w:rPr>
          <w:lang w:val="en-GB"/>
        </w:rPr>
        <w:t>_</w:t>
      </w:r>
      <w:r w:rsidRPr="008E73D9">
        <w:t xml:space="preserve">_. године закључују </w:t>
      </w:r>
    </w:p>
    <w:p w:rsidR="004D42BB" w:rsidRPr="008E73D9" w:rsidRDefault="004D42BB" w:rsidP="004D42BB">
      <w:pPr>
        <w:widowControl w:val="0"/>
        <w:spacing w:after="5"/>
        <w:ind w:left="888"/>
      </w:pP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szCs w:val="20"/>
        </w:rPr>
      </w:pPr>
      <w:r w:rsidRPr="008E73D9">
        <w:rPr>
          <w:b/>
          <w:bCs/>
          <w:szCs w:val="20"/>
        </w:rPr>
        <w:t>УГОВОР БР. ______</w:t>
      </w:r>
    </w:p>
    <w:p w:rsidR="004D42BB" w:rsidRPr="008E73D9" w:rsidRDefault="004D42BB" w:rsidP="004D42BB">
      <w:pPr>
        <w:widowControl w:val="0"/>
        <w:spacing w:after="60" w:line="230" w:lineRule="exact"/>
        <w:ind w:left="0" w:right="23" w:firstLine="0"/>
        <w:jc w:val="center"/>
        <w:rPr>
          <w:b/>
          <w:szCs w:val="20"/>
        </w:rPr>
      </w:pPr>
      <w:r w:rsidRPr="008E73D9">
        <w:rPr>
          <w:b/>
          <w:szCs w:val="20"/>
        </w:rPr>
        <w:t>ЗА ЈАВНУ НАБАВКУ</w:t>
      </w:r>
    </w:p>
    <w:p w:rsidR="004D42BB" w:rsidRPr="008E73D9" w:rsidRDefault="004D42BB" w:rsidP="004D42B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ЛИСТЕ ЛЕКОВА ЗА 2018. ГОДИНУ</w:t>
      </w:r>
    </w:p>
    <w:p w:rsidR="00CA7E08" w:rsidRDefault="004D42BB" w:rsidP="00CA7E08">
      <w:pPr>
        <w:widowControl w:val="0"/>
        <w:autoSpaceDE w:val="0"/>
        <w:autoSpaceDN w:val="0"/>
        <w:adjustRightInd w:val="0"/>
        <w:spacing w:after="0" w:line="240" w:lineRule="auto"/>
        <w:ind w:left="4" w:right="0" w:hanging="1113"/>
        <w:jc w:val="center"/>
        <w:rPr>
          <w:b/>
          <w:bCs/>
          <w:szCs w:val="20"/>
          <w:lang w:val="sr-Cyrl-RS"/>
        </w:rPr>
      </w:pPr>
      <w:r w:rsidRPr="008E73D9">
        <w:rPr>
          <w:b/>
          <w:bCs/>
          <w:szCs w:val="20"/>
          <w:lang w:val="sr-Cyrl-RS"/>
        </w:rPr>
        <w:t>ЗА ПАРТИЈЕ</w:t>
      </w:r>
    </w:p>
    <w:p w:rsidR="004D42BB" w:rsidRPr="00FB0A82" w:rsidRDefault="003110C7" w:rsidP="00CA7E08">
      <w:pPr>
        <w:widowControl w:val="0"/>
        <w:autoSpaceDE w:val="0"/>
        <w:autoSpaceDN w:val="0"/>
        <w:adjustRightInd w:val="0"/>
        <w:spacing w:after="0" w:line="240" w:lineRule="auto"/>
        <w:ind w:left="4" w:right="0" w:hanging="4"/>
        <w:jc w:val="center"/>
        <w:rPr>
          <w:b/>
          <w:bCs/>
          <w:szCs w:val="20"/>
        </w:rPr>
      </w:pPr>
      <w:r>
        <w:rPr>
          <w:b/>
          <w:szCs w:val="20"/>
        </w:rPr>
        <w:t>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141,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152,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158,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160,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161,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162,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173,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186,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187,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189,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190,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191,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194,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196,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199,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200,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203,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204,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207,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208,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212,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220,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225,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226,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227,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228,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229,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231,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233,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234,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235,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238,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242,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243,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244,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248,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251,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252,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264,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265,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270,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271,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272,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273,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278,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280,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286,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287,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290,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293,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294,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295,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296,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300,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301,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302,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322,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323,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324,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325,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326,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327,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331,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332,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337,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338,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339,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340,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348,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349,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350,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351,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356,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357,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358,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359,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361,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365,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374,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375,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376,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378,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382,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383,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389,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390,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391,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393,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394,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398,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399,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400,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403,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404,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405,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408,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411,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421,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422,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426,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427,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428,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429,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436,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437,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438,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439,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440,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443,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445,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446,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456,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460,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461,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462,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469,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470,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471,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472,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473,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474,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475,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476,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477,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478,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485,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486,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491,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492,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493,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504,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505,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509,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510,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511,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512,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516,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519,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520,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526,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527,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528,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529,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530,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531,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532,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533,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534,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536,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537,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543,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544,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545,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553,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554,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556,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559,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572,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573,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574,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578,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580,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581,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586,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593,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597,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599,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616,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620,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622,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623,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624,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625,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626,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627,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628,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629,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630,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633,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637,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638,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639,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642,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647,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654,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655,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656,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657,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658,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666,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667,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668,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670,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673,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674,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675,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680,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681,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684,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685,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687,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688,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690,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691,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692,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696,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697,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701,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702,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703,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706,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708,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709,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716,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720,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721,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723,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724,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733,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734,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735,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736,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737,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738,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739,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743,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751,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753,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754,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755,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758,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759,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762,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763,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767,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768,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769,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776,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778,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779,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785,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790,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792,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794, 79</w:t>
      </w:r>
      <w:r>
        <w:rPr>
          <w:b/>
          <w:szCs w:val="20"/>
          <w:lang w:val="sr-Cyrl-RS"/>
        </w:rPr>
        <w:t>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798,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801,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802,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807,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808,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809,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812,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813,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814,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815,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825,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830,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832,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846,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847,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854,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855,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857,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867,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868,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876,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877,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891,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892,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893,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896,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898,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899,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903,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905,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906,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907,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913,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915,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941,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942,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943,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944,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945,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948,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951,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953,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954,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963,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964,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965,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972,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973,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974,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975,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990,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991,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992,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993,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994,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996,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997,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998,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1000,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1001,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1015,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1016,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1017,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1018,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1019,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1020,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1021,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1026,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1027,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1033,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1035,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1036,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1039,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1040,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1041,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1043,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1063,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1064,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1065,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1066,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1067,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1070,</w:t>
      </w:r>
      <w:r>
        <w:rPr>
          <w:b/>
          <w:szCs w:val="20"/>
          <w:lang w:val="sr-Latn-RS"/>
        </w:rPr>
        <w:t xml:space="preserve"> </w:t>
      </w:r>
      <w:r>
        <w:rPr>
          <w:b/>
          <w:color w:val="auto"/>
          <w:szCs w:val="20"/>
        </w:rPr>
        <w:t>1073</w:t>
      </w:r>
      <w:r>
        <w:rPr>
          <w:b/>
          <w:szCs w:val="20"/>
        </w:rPr>
        <w:t>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1074,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1079,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1080,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1083,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1084,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1085,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1088,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1089,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1092,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1093,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1096,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1097,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1098,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1099,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1102,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1103,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1118,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1119,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1120,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1121,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1122,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1131,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1132,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1133,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1134,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1137,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1138,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1139,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1147,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1148,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1161,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1162,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1163,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1169,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1170,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1171,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1172,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1173,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1179,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1189,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1190,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1191,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1200,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1201,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1202,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1203,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1207,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1208,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1209,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1210,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1215,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1216,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1217,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1218,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1219,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1221,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1227,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1228,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1240,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1241,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1245,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1246,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1247,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1248,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1254,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1255,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1258,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1259,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1263,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1281,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1282,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1284,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1287,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1292,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1294,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1295,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1299,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1306,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1310,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1312,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1324,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1325,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1330,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1331,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1356,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1357,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1364,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1365,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1366,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1369,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1374,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1376,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1377,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1378,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1382,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1383,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1386,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1387,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1392,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1393,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1395,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1404,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1405,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1406,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1410,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1413,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1420,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1421,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1423,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 xml:space="preserve">1424 </w:t>
      </w:r>
      <w:r>
        <w:rPr>
          <w:b/>
          <w:szCs w:val="20"/>
          <w:lang w:val="sr-Cyrl-RS"/>
        </w:rPr>
        <w:t>и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1430</w:t>
      </w:r>
    </w:p>
    <w:p w:rsidR="00FB0A82" w:rsidRPr="008E73D9" w:rsidRDefault="00FB0A82" w:rsidP="00CA7E08">
      <w:pPr>
        <w:widowControl w:val="0"/>
        <w:autoSpaceDE w:val="0"/>
        <w:autoSpaceDN w:val="0"/>
        <w:adjustRightInd w:val="0"/>
        <w:spacing w:after="0" w:line="240" w:lineRule="auto"/>
        <w:ind w:left="4" w:right="0" w:hanging="1113"/>
        <w:jc w:val="center"/>
        <w:rPr>
          <w:b/>
          <w:bCs/>
          <w:szCs w:val="20"/>
          <w:lang w:val="sr-Cyrl-RS"/>
        </w:rPr>
      </w:pP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УВОДНЕ НАПОМЕНЕ И КОНСТАТАЦИЈЕ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8E73D9">
        <w:t xml:space="preserve">Купац и Добављач у уводу констатују:  </w:t>
      </w:r>
    </w:p>
    <w:p w:rsidR="004D42BB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спровели отворени поступак јавне набавке 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</w:t>
      </w:r>
      <w:r w:rsidRPr="008E73D9">
        <w:rPr>
          <w:lang w:val="sr-Cyrl-RS"/>
        </w:rPr>
        <w:t>8</w:t>
      </w:r>
      <w:r w:rsidRPr="008E73D9">
        <w:t>-</w:t>
      </w:r>
      <w:r>
        <w:rPr>
          <w:lang w:val="sr-Cyrl-RS"/>
        </w:rPr>
        <w:t>52</w:t>
      </w:r>
      <w:r w:rsidRPr="008E73D9">
        <w:t xml:space="preserve">, </w:t>
      </w:r>
    </w:p>
    <w:p w:rsidR="007011FF" w:rsidRDefault="007011FF" w:rsidP="004D42B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7011FF">
        <w:t>да су Републички фонд за здравствено осигурање,</w:t>
      </w:r>
      <w:r w:rsidRPr="007011FF">
        <w:rPr>
          <w:lang w:val="sr-Cyrl-RS"/>
        </w:rPr>
        <w:t xml:space="preserve"> </w:t>
      </w:r>
      <w:r w:rsidRPr="007011FF">
        <w:t xml:space="preserve">Фонд за социјално осигурање </w:t>
      </w:r>
      <w:r w:rsidRPr="007011FF">
        <w:lastRenderedPageBreak/>
        <w:t>војних осигураника</w:t>
      </w:r>
      <w:r w:rsidRPr="007011FF">
        <w:rPr>
          <w:lang w:val="sr-Cyrl-RS"/>
        </w:rPr>
        <w:t xml:space="preserve"> и Специјална затворска болница</w:t>
      </w:r>
      <w:r w:rsidRPr="007011FF">
        <w:t xml:space="preserve"> закључили оквирни споразум са добављачем „Vega“ d.o.o. на основу Одлуке бр. 404-1-51/18-45  од 18.1.2019. године,  </w:t>
      </w:r>
      <w:r w:rsidRPr="007011FF">
        <w:rPr>
          <w:lang w:val="sr-Cyrl-RS"/>
        </w:rPr>
        <w:t xml:space="preserve">за партије </w:t>
      </w:r>
      <w:r w:rsidRPr="007011FF">
        <w:t>6, 7, 9, 10, 12, 13, 20, 21, 22, 23, 24, 30, 31, 34, 37, 38, 39, 58, 63, 66, 68, 73, 74, 77, 78, 79, 80, 81, 82, 83, 84, 85, 86, 87, 89, 98, 99, 100, 113, 114, 120, 121, 122, 124, 127, 128, 129, 130, 131, 133, 134, 136, 137, 139, 141, 152, 158, 160, 161, 162, 173, 186, 187, 189, 190, 191, 194, 196, 199, 200, 203, 204, 207, 208, 212, 220, 225, 226, 227, 228, 229, 231, 233, 234, 235, 238, 242, 243, 244, 248, 251, 252, 264, 265, 270, 271, 272, 273, 278, 280, 286, 287, 290, 293, 294, 295, 296, 300, 301, 302, 322, 323, 324, 325, 326, 327, 331, 332, 337, 338, 339, 340, 348, 349, 350, 351, 356, 357, 358, 359, 361, 365, 374, 375, 376, 378, 382, 383, 389, 390, 391, 393, 394, 398, 399, 400, 403, 404, 405, 408, 411, 421, 422, 426, 427, 428, 429, 436, 437, 438, 439, 440, 443, 445, 446, 456, 460, 461, 462, 469, 470, 471, 472, 473, 474, 475, 476, 477, 478, 485, 486, 491, 492, 493, 504, 505, 509, 510, 511, 512, 516, 519, 520, 526, 527, 528, 529, 530, 531, 532, 533, 534, 536, 537, 543, 544, 545, 553, 554, 556, 559, 572, 573, 574, 578, 580, 581, 586, 593, 597, 599, 616, 620, 622, 623, 624, 625, 626, 627, 628, 629, 630, 633, 637, 638, 639, 642, 647, 654, 655, 656, 657, 658, 666, 667, 668, 670, 673, 674, 675, 680, 681, 684, 685, 687, 688, 690, 691, 692, 696, 697, 701, 702, 703, 706, 708, 709, 716, 720, 721, 723, 724, 733, 734, 735, 736, 737, 738, 739, 743, 751, 753, 754, 755, 758, 759, 762, 763, 767, 768, 769, 776, 778, 779, 785, 790, 792, 794, 795, 798, 801, 802, 807, 808, 809, 812, 813, 814, 815, 825, 830, 832, 846, 847, 854, 855, 857, 867, 868, 876, 877, 891, 892, 893, 896, 898, 899, 903, 905, 906, 907, 913, 915, 941, 942, 943, 944, 945, 948, 951, 953, 954, 963, 964, 965, 972, 973, 974, 975, 990, 991, 992, 993, 994, 996, 997, 998, 1000, 1001, 1015, 1016, 1017, 1018, 1019, 1020, 1021, 1026, 1027, 1033, 1035, 1036, 1039, 1040, 1041, 1043, 1063, 1064, 1065, 1066, 1067, 1070, 1073, 1074, 1079, 1080, 1083, 1084, 1085, 1088, 1089, 1092, 1093, 1096, 1097, 1098, 1099, 1102, 1103, 1118, 1119, 1120, 1121, 1122, 1131, 1132, 1133, 1134, 1137, 1138, 1139, 1147, 1148, 1161, 1162, 1163, 1169, 1170, 1171, 1172, 1173, 1179, 1189, 1190, 1191, 1200, 1201, 1202, 1203, 1207, 1208, 1209, 1210, 1215, 1216, 1217, 1218, 1219, 1221, 1227, 1228, 1240, 1241, 1245, 1246, 1247, 1248, 1254, 1255, 1258, 1259, 1263, 1281, 1282, 1284, 1287, 1292, 1294, 1295, 1299, 1306, 1310, 1312, 1324, 1325, 1330, 1331, 1356, 1357, 1364, 1365, 1366, 1369, 1374, 1376, 1377, 1378, 1382, 1383, 1386, 1387, 1392, 1393, 1395, 1404, 1405, 1406, 1410, 1413, 1420, 1421, 1423, 1424 и 1430</w:t>
      </w:r>
      <w:r>
        <w:t>,</w:t>
      </w:r>
    </w:p>
    <w:p w:rsidR="007011FF" w:rsidRPr="008E73D9" w:rsidRDefault="007011FF" w:rsidP="004D42B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7011FF">
        <w:t xml:space="preserve">да овај уговор о јавној набавци закључују у складу са оквирним споразумом бр. 3-8/19 од </w:t>
      </w:r>
      <w:r w:rsidR="004346DB">
        <w:t>30</w:t>
      </w:r>
      <w:r w:rsidRPr="007011FF">
        <w:t>.1.2019. године</w:t>
      </w:r>
      <w:r w:rsidR="00FF2323">
        <w:rPr>
          <w:lang w:val="sr-Cyrl-RS"/>
        </w:rPr>
        <w:t xml:space="preserve"> и Анекса оквирног споразума 3-8/19 од29.3.2019. године</w:t>
      </w:r>
      <w:r>
        <w:t>.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ПРЕДМЕТ УГОВОРА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Предмет уговора је куповина </w:t>
      </w:r>
      <w:r w:rsidRPr="008E73D9">
        <w:rPr>
          <w:szCs w:val="20"/>
        </w:rPr>
        <w:t>лекова</w:t>
      </w:r>
      <w:r w:rsidRPr="008E73D9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D42BB" w:rsidRPr="008E73D9" w:rsidRDefault="004D42BB" w:rsidP="004D42B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>Купац је у обавези да изврши куповину уговорених добара и у целости реализује овај уговор.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ЦЕНА И ПЛАЋАЊЕ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090A7A">
        <w:t>3-</w:t>
      </w:r>
      <w:r w:rsidR="00697582">
        <w:t>8</w:t>
      </w:r>
      <w:r w:rsidR="00090A7A">
        <w:t>/19</w:t>
      </w:r>
      <w:r w:rsidRPr="008E73D9">
        <w:t xml:space="preserve"> од</w:t>
      </w:r>
      <w:r w:rsidR="00090A7A">
        <w:t xml:space="preserve">  </w:t>
      </w:r>
      <w:r w:rsidRPr="008E73D9">
        <w:t xml:space="preserve"> </w:t>
      </w:r>
      <w:r w:rsidR="004346DB">
        <w:t>30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 xml:space="preserve">. године. </w:t>
      </w:r>
    </w:p>
    <w:p w:rsidR="004D42BB" w:rsidRPr="008E73D9" w:rsidRDefault="004156FD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Купац плаћа испоручене количине по уговореној јединичној цени, увећаној за износ </w:t>
      </w:r>
      <w:r>
        <w:t>ПДВ-а, у року од ___</w:t>
      </w:r>
      <w:r w:rsidRPr="008E73D9">
        <w:t xml:space="preserve"> дана </w:t>
      </w:r>
      <w:r>
        <w:rPr>
          <w:lang w:val="sr-Cyrl-RS"/>
        </w:rPr>
        <w:t>(</w:t>
      </w:r>
      <w:r w:rsidRPr="009700ED">
        <w:rPr>
          <w:b/>
          <w:i/>
          <w:lang w:val="sr-Cyrl-RS"/>
        </w:rPr>
        <w:t>90 дана за лекове који се издају на рецепт</w:t>
      </w:r>
      <w:r>
        <w:rPr>
          <w:b/>
          <w:i/>
          <w:lang w:val="sr-Cyrl-RS"/>
        </w:rPr>
        <w:t>, односно,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lang w:val="sr-Cyrl-RS"/>
        </w:rPr>
        <w:t xml:space="preserve">) </w:t>
      </w:r>
      <w:r w:rsidRPr="008E73D9">
        <w:t>од дана пријема фактуре</w:t>
      </w:r>
      <w:r>
        <w:t>.</w:t>
      </w:r>
      <w:bookmarkStart w:id="0" w:name="_GoBack"/>
      <w:bookmarkEnd w:id="0"/>
      <w:r w:rsidR="004D42BB" w:rsidRPr="008E73D9">
        <w:rPr>
          <w:i/>
        </w:rPr>
        <w:t xml:space="preserve"> или</w:t>
      </w:r>
    </w:p>
    <w:p w:rsidR="004D42BB" w:rsidRPr="008E73D9" w:rsidRDefault="004D42BB" w:rsidP="004D42BB">
      <w:pPr>
        <w:widowControl w:val="0"/>
        <w:numPr>
          <w:ilvl w:val="1"/>
          <w:numId w:val="2"/>
        </w:numPr>
        <w:spacing w:before="120" w:after="120" w:line="240" w:lineRule="auto"/>
        <w:ind w:right="0" w:hanging="560"/>
      </w:pPr>
      <w:r w:rsidRPr="008E73D9">
        <w:rPr>
          <w:lang w:val="sr-Cyrl-CS"/>
        </w:rPr>
        <w:t>Фонд за СОВО плаћа испоручене количине по 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Pr="008E73D9">
        <w:rPr>
          <w:lang w:val="sr-Latn-RS"/>
        </w:rPr>
        <w:t>.</w:t>
      </w:r>
      <w:r w:rsidRPr="008E73D9">
        <w:rPr>
          <w:i/>
        </w:rPr>
        <w:t xml:space="preserve"> (уколико Фонд за социјално осигурање војних осигураника закључује уговор)</w:t>
      </w:r>
      <w:r w:rsidRPr="008E73D9">
        <w:rPr>
          <w:i/>
          <w:lang w:val="sr-Cyrl-RS"/>
        </w:rPr>
        <w:t xml:space="preserve"> или</w:t>
      </w:r>
    </w:p>
    <w:p w:rsidR="004D42BB" w:rsidRPr="008E73D9" w:rsidRDefault="004D42BB" w:rsidP="004D42BB">
      <w:pPr>
        <w:pStyle w:val="ListParagraph"/>
        <w:numPr>
          <w:ilvl w:val="1"/>
          <w:numId w:val="3"/>
        </w:numPr>
        <w:ind w:hanging="470"/>
        <w:rPr>
          <w:color w:val="auto"/>
          <w:lang w:val="ru-RU"/>
        </w:rPr>
      </w:pPr>
      <w:r w:rsidRPr="000964FD">
        <w:rPr>
          <w:color w:val="auto"/>
          <w:lang w:val="ru-RU"/>
        </w:rPr>
        <w:lastRenderedPageBreak/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</w:t>
      </w:r>
      <w:r w:rsidRPr="008E73D9">
        <w:rPr>
          <w:color w:val="auto"/>
          <w:lang w:val="ru-RU"/>
        </w:rPr>
        <w:t xml:space="preserve"> (</w:t>
      </w:r>
      <w:r w:rsidRPr="008E73D9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E73D9">
        <w:rPr>
          <w:color w:val="auto"/>
          <w:lang w:val="ru-RU"/>
        </w:rPr>
        <w:t>)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after="0" w:line="240" w:lineRule="auto"/>
        <w:ind w:left="1137" w:right="0" w:hanging="470"/>
        <w:rPr>
          <w:color w:val="auto"/>
        </w:rPr>
      </w:pPr>
      <w:r w:rsidRPr="008E73D9">
        <w:rPr>
          <w:color w:val="auto"/>
          <w:lang w:val="ru-RU"/>
        </w:rPr>
        <w:t xml:space="preserve">Добављач је </w:t>
      </w:r>
      <w:r w:rsidRPr="008E73D9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8E73D9">
        <w:rPr>
          <w:color w:val="auto"/>
          <w:lang w:val="sr-Cyrl-RS"/>
        </w:rPr>
        <w:t xml:space="preserve"> </w:t>
      </w:r>
    </w:p>
    <w:p w:rsidR="004D42BB" w:rsidRPr="000964FD" w:rsidRDefault="004D42BB" w:rsidP="004D42BB">
      <w:pPr>
        <w:widowControl w:val="0"/>
        <w:numPr>
          <w:ilvl w:val="1"/>
          <w:numId w:val="3"/>
        </w:numPr>
        <w:spacing w:before="240" w:after="120" w:line="240" w:lineRule="auto"/>
        <w:ind w:left="1134" w:right="0" w:hanging="470"/>
      </w:pPr>
      <w:r w:rsidRPr="008E73D9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E73D9">
        <w:rPr>
          <w:lang w:val="sr-Cyrl-RS"/>
        </w:rPr>
        <w:t xml:space="preserve"> </w:t>
      </w:r>
      <w:r w:rsidRPr="000964FD">
        <w:rPr>
          <w:lang w:val="sr-Cyrl-RS"/>
        </w:rPr>
        <w:t>у складу са Законом којим се уређује буџетски систем, односно Законом којим се уређује здравствена заштита</w:t>
      </w:r>
      <w:r w:rsidRPr="000964FD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E73D9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E73D9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 xml:space="preserve">Уколико током трајања </w:t>
      </w:r>
      <w:r w:rsidRPr="008E73D9">
        <w:rPr>
          <w:rFonts w:eastAsia="Times New Roman"/>
          <w:color w:val="auto"/>
          <w:szCs w:val="20"/>
          <w:lang w:val="sr-Cyrl-RS"/>
        </w:rPr>
        <w:t>овог уговора</w:t>
      </w:r>
      <w:r w:rsidRPr="008E73D9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8E73D9">
        <w:rPr>
          <w:rFonts w:eastAsia="Times New Roman"/>
          <w:color w:val="auto"/>
          <w:szCs w:val="20"/>
          <w:lang w:val="sr-Cyrl-RS"/>
        </w:rPr>
        <w:t>уговора</w:t>
      </w:r>
      <w:r w:rsidRPr="008E73D9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8E73D9">
        <w:rPr>
          <w:rFonts w:eastAsia="Times New Roman"/>
          <w:color w:val="auto"/>
          <w:szCs w:val="20"/>
          <w:lang w:val="sr-Cyrl-RS"/>
        </w:rPr>
        <w:t>А</w:t>
      </w:r>
      <w:r w:rsidRPr="008E73D9">
        <w:rPr>
          <w:rFonts w:eastAsia="Times New Roman"/>
          <w:color w:val="auto"/>
          <w:szCs w:val="20"/>
        </w:rPr>
        <w:t xml:space="preserve">некс </w:t>
      </w:r>
      <w:r w:rsidRPr="008E73D9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D42BB" w:rsidRPr="008E73D9" w:rsidRDefault="004D42BB" w:rsidP="004D42BB">
      <w:pPr>
        <w:widowControl w:val="0"/>
        <w:numPr>
          <w:ilvl w:val="0"/>
          <w:numId w:val="3"/>
        </w:numPr>
        <w:spacing w:before="160" w:after="160" w:line="240" w:lineRule="auto"/>
        <w:ind w:left="1134" w:right="0"/>
        <w:jc w:val="left"/>
      </w:pPr>
      <w:r w:rsidRPr="008E73D9">
        <w:rPr>
          <w:b/>
        </w:rPr>
        <w:t xml:space="preserve">ИСПОРУКА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right="0" w:hanging="560"/>
      </w:pPr>
      <w:r w:rsidRPr="008E73D9">
        <w:t xml:space="preserve">Добављач се обавезује да ће укупно уговорене количине </w:t>
      </w:r>
      <w:r w:rsidRPr="008E73D9">
        <w:rPr>
          <w:szCs w:val="20"/>
        </w:rPr>
        <w:t>лекова</w:t>
      </w:r>
      <w:r w:rsidRPr="008E73D9">
        <w:t>, из члана 2. овог уговора испоручити Купцу (здравственој установи)/војноздравственој установи</w:t>
      </w:r>
      <w:r w:rsidRPr="008E73D9">
        <w:rPr>
          <w:lang w:val="sr-Cyrl-RS"/>
        </w:rPr>
        <w:t xml:space="preserve"> (у даљем тексту: Крајњи корисник Фонда за СОВО)/</w:t>
      </w:r>
      <w:r w:rsidRPr="008E73D9">
        <w:rPr>
          <w:lang w:val="ru-RU"/>
        </w:rPr>
        <w:t>Специјалној затворској болници/Казнено поправним заводима и Окружним затворима</w:t>
      </w:r>
      <w:r w:rsidRPr="008E73D9">
        <w:t xml:space="preserve"> према потребама Купца (здравствене установе)/Крајњег корисника Фонда за СОВО/</w:t>
      </w:r>
      <w:r w:rsidRPr="008E73D9">
        <w:rPr>
          <w:lang w:val="ru-RU"/>
        </w:rPr>
        <w:t>Специјалне затворске болнице, Казнено поправних завода и Окружних затвора</w:t>
      </w:r>
      <w:r w:rsidRPr="008E73D9">
        <w:t xml:space="preserve"> и то у року од </w:t>
      </w:r>
      <w:r w:rsidR="002933EC">
        <w:rPr>
          <w:rFonts w:eastAsia="Times New Roman"/>
          <w:bCs/>
          <w:szCs w:val="20"/>
          <w:lang w:val="sr-Latn-RS" w:eastAsia="sr-Cyrl-BA"/>
        </w:rPr>
        <w:t>24</w:t>
      </w:r>
      <w:r w:rsidR="002933EC" w:rsidRPr="00C25A60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</w:t>
      </w:r>
      <w:r w:rsidR="002933EC" w:rsidRPr="00516998">
        <w:rPr>
          <w:rFonts w:eastAsia="Times New Roman"/>
          <w:bCs/>
          <w:szCs w:val="20"/>
          <w:lang w:val="sr-Cyrl-BA" w:eastAsia="sr-Cyrl-BA"/>
        </w:rPr>
        <w:t>Kупца / Крајњег корисника Фонда за СОВО/Специјалнa затворскa болница, Казнено поправни заводи и Окружни затвори</w:t>
      </w:r>
      <w:r w:rsidRPr="008E73D9">
        <w:t xml:space="preserve">.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tabs>
          <w:tab w:val="left" w:pos="1350"/>
        </w:tabs>
        <w:spacing w:before="120" w:after="160" w:line="259" w:lineRule="auto"/>
        <w:ind w:left="720" w:right="0"/>
        <w:jc w:val="left"/>
        <w:rPr>
          <w:b/>
        </w:rPr>
      </w:pPr>
      <w:r w:rsidRPr="008E73D9">
        <w:t xml:space="preserve">Место испоруке је ____________ </w:t>
      </w:r>
      <w:r w:rsidRPr="008E73D9">
        <w:rPr>
          <w:i/>
        </w:rPr>
        <w:t>(унети место испоруке)</w:t>
      </w:r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УГОВОРНА КАЗНА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912290">
        <w:t>вредности</w:t>
      </w:r>
      <w:r w:rsidRPr="00912290">
        <w:rPr>
          <w:lang w:val="sr-Cyrl-RS"/>
        </w:rPr>
        <w:t xml:space="preserve"> без ПДВ-а</w:t>
      </w:r>
      <w:r w:rsidRPr="008E73D9"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42BB" w:rsidRPr="00912290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912290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lastRenderedPageBreak/>
        <w:t>ВИША СИЛА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СПОРОВИ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 xml:space="preserve">РАСКИД УГОВОРА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Уговорна страна која је раскинула уговор је у обавези да о истом обавести Фонд, у року од 7 (седам) дана.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СТУПАЊЕ НА СНАГУ УГОВОРА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Овај уговор ступа на снагу даном потписивања од стране обе уговорне стране.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>ЗАВРШНЕ ОДРЕДБЕ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1 – Спецификација лекова са ценама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набавкама(„Службени гласник РС“ бр. 124/12, 14/15 и 68/15).</w:t>
      </w:r>
    </w:p>
    <w:p w:rsidR="00D66F8C" w:rsidRDefault="004D42BB" w:rsidP="00BA5D5D">
      <w:pPr>
        <w:widowControl w:val="0"/>
        <w:spacing w:before="120" w:after="120" w:line="240" w:lineRule="auto"/>
        <w:ind w:left="993" w:right="0" w:hanging="3"/>
        <w:rPr>
          <w:i/>
        </w:rPr>
      </w:pPr>
      <w:r w:rsidRPr="008E73D9">
        <w:rPr>
          <w:i/>
        </w:rPr>
        <w:t>(уколико Фонд за социјално осигурање војних осигураника</w:t>
      </w:r>
      <w:r w:rsidRPr="008E73D9">
        <w:rPr>
          <w:i/>
          <w:lang w:val="sr-Cyrl-RS"/>
        </w:rPr>
        <w:t>/Специјална затворска болница/Казнено поправни заводи и окружни затвори</w:t>
      </w:r>
      <w:r w:rsidRPr="008E73D9">
        <w:rPr>
          <w:i/>
        </w:rPr>
        <w:t xml:space="preserve"> закључују уговор, тачка 10.3 се брише)</w:t>
      </w:r>
    </w:p>
    <w:p w:rsidR="00FB0A82" w:rsidRDefault="00FB0A82" w:rsidP="00D827D5">
      <w:pPr>
        <w:widowControl w:val="0"/>
        <w:spacing w:before="120" w:after="120" w:line="240" w:lineRule="auto"/>
        <w:ind w:left="0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697582" w:rsidTr="00697582">
        <w:trPr>
          <w:jc w:val="center"/>
        </w:trPr>
        <w:tc>
          <w:tcPr>
            <w:tcW w:w="5387" w:type="dxa"/>
            <w:vAlign w:val="center"/>
            <w:hideMark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697582" w:rsidTr="00697582">
        <w:trPr>
          <w:jc w:val="center"/>
        </w:trPr>
        <w:tc>
          <w:tcPr>
            <w:tcW w:w="5387" w:type="dxa"/>
            <w:vAlign w:val="center"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97582" w:rsidTr="00697582">
        <w:trPr>
          <w:jc w:val="center"/>
        </w:trPr>
        <w:tc>
          <w:tcPr>
            <w:tcW w:w="5387" w:type="dxa"/>
            <w:vAlign w:val="center"/>
            <w:hideMark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  <w:lang w:val="sr-Latn-RS"/>
              </w:rPr>
              <w:t>Vega d.o.o.</w:t>
            </w:r>
          </w:p>
        </w:tc>
      </w:tr>
      <w:tr w:rsidR="00697582" w:rsidTr="00697582">
        <w:trPr>
          <w:jc w:val="center"/>
        </w:trPr>
        <w:tc>
          <w:tcPr>
            <w:tcW w:w="5387" w:type="dxa"/>
            <w:vAlign w:val="center"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97582" w:rsidTr="00697582">
        <w:trPr>
          <w:jc w:val="center"/>
        </w:trPr>
        <w:tc>
          <w:tcPr>
            <w:tcW w:w="5387" w:type="dxa"/>
            <w:vAlign w:val="center"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97582" w:rsidTr="00697582">
        <w:trPr>
          <w:jc w:val="center"/>
        </w:trPr>
        <w:tc>
          <w:tcPr>
            <w:tcW w:w="5387" w:type="dxa"/>
            <w:vAlign w:val="center"/>
            <w:hideMark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697582" w:rsidTr="00697582">
        <w:trPr>
          <w:jc w:val="center"/>
        </w:trPr>
        <w:tc>
          <w:tcPr>
            <w:tcW w:w="5387" w:type="dxa"/>
            <w:vAlign w:val="center"/>
            <w:hideMark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  <w:hideMark/>
          </w:tcPr>
          <w:p w:rsidR="00697582" w:rsidRDefault="00697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Радомир Младеновић</w:t>
            </w:r>
          </w:p>
        </w:tc>
      </w:tr>
    </w:tbl>
    <w:p w:rsidR="00697582" w:rsidRDefault="00697582" w:rsidP="00BA5D5D">
      <w:pPr>
        <w:widowControl w:val="0"/>
        <w:spacing w:before="120" w:after="120" w:line="240" w:lineRule="auto"/>
        <w:ind w:left="993" w:right="0" w:hanging="3"/>
      </w:pPr>
    </w:p>
    <w:sectPr w:rsidR="00697582" w:rsidSect="00434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00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D7" w:rsidRDefault="006C17D7">
      <w:pPr>
        <w:spacing w:after="0" w:line="240" w:lineRule="auto"/>
      </w:pPr>
      <w:r>
        <w:separator/>
      </w:r>
    </w:p>
  </w:endnote>
  <w:endnote w:type="continuationSeparator" w:id="0">
    <w:p w:rsidR="006C17D7" w:rsidRDefault="006C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4156FD" w:rsidRPr="004156FD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4156FD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D7" w:rsidRDefault="006C17D7">
      <w:pPr>
        <w:spacing w:after="0" w:line="240" w:lineRule="auto"/>
      </w:pPr>
      <w:r>
        <w:separator/>
      </w:r>
    </w:p>
  </w:footnote>
  <w:footnote w:type="continuationSeparator" w:id="0">
    <w:p w:rsidR="006C17D7" w:rsidRDefault="006C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6C17D7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6C17D7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6C17D7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C06DC"/>
    <w:multiLevelType w:val="multilevel"/>
    <w:tmpl w:val="8912DA5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726260CB"/>
    <w:multiLevelType w:val="multilevel"/>
    <w:tmpl w:val="04AE0032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BB"/>
    <w:rsid w:val="00090A7A"/>
    <w:rsid w:val="00125956"/>
    <w:rsid w:val="002933EC"/>
    <w:rsid w:val="003110C7"/>
    <w:rsid w:val="004156FD"/>
    <w:rsid w:val="004346DB"/>
    <w:rsid w:val="004D42BB"/>
    <w:rsid w:val="00612CA4"/>
    <w:rsid w:val="00656192"/>
    <w:rsid w:val="00697582"/>
    <w:rsid w:val="006C17D7"/>
    <w:rsid w:val="006E4CBD"/>
    <w:rsid w:val="007011FF"/>
    <w:rsid w:val="00760491"/>
    <w:rsid w:val="0091178D"/>
    <w:rsid w:val="00B635F3"/>
    <w:rsid w:val="00BA5D5D"/>
    <w:rsid w:val="00BD2992"/>
    <w:rsid w:val="00C8636F"/>
    <w:rsid w:val="00CA452F"/>
    <w:rsid w:val="00CA7E08"/>
    <w:rsid w:val="00D66F8C"/>
    <w:rsid w:val="00D827D5"/>
    <w:rsid w:val="00DE3C77"/>
    <w:rsid w:val="00EF5676"/>
    <w:rsid w:val="00F00CDD"/>
    <w:rsid w:val="00FB0A82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CEBF-1D58-4C8A-97C0-99E9BF1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B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Ivana Antic</cp:lastModifiedBy>
  <cp:revision>3</cp:revision>
  <dcterms:created xsi:type="dcterms:W3CDTF">2019-07-18T10:40:00Z</dcterms:created>
  <dcterms:modified xsi:type="dcterms:W3CDTF">2019-07-18T10:45:00Z</dcterms:modified>
</cp:coreProperties>
</file>