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A7807" w:rsidRDefault="000A7807" w:rsidP="000A7807">
      <w:pPr>
        <w:widowControl w:val="0"/>
        <w:tabs>
          <w:tab w:val="left" w:pos="900"/>
        </w:tabs>
        <w:spacing w:after="0"/>
        <w:ind w:left="567"/>
        <w:rPr>
          <w:rFonts w:eastAsia="Arial"/>
          <w:b/>
        </w:rPr>
      </w:pPr>
      <w:r>
        <w:rPr>
          <w:b/>
        </w:rPr>
        <w:t>Medica Linea Pharm d.o.o., ул. Бродарска бр. 1б, Београд, кога заступа директор Слободанка Живковић</w:t>
      </w:r>
    </w:p>
    <w:p w:rsidR="000A7807" w:rsidRDefault="000A7807" w:rsidP="000A7807">
      <w:pPr>
        <w:widowControl w:val="0"/>
        <w:tabs>
          <w:tab w:val="left" w:pos="900"/>
        </w:tabs>
        <w:spacing w:after="0"/>
        <w:ind w:left="810" w:hanging="243"/>
      </w:pPr>
      <w:r>
        <w:t>Матични број: 20778121</w:t>
      </w:r>
    </w:p>
    <w:p w:rsidR="000A7807" w:rsidRDefault="000A7807" w:rsidP="000A7807">
      <w:pPr>
        <w:widowControl w:val="0"/>
        <w:tabs>
          <w:tab w:val="left" w:pos="900"/>
        </w:tabs>
        <w:spacing w:after="0"/>
        <w:ind w:left="810" w:hanging="243"/>
      </w:pPr>
      <w:r>
        <w:t>ПИБ: 107304324</w:t>
      </w:r>
    </w:p>
    <w:p w:rsidR="000A7807" w:rsidRDefault="000A7807" w:rsidP="000A7807">
      <w:pPr>
        <w:widowControl w:val="0"/>
        <w:tabs>
          <w:tab w:val="left" w:pos="900"/>
        </w:tabs>
        <w:spacing w:after="0"/>
        <w:ind w:left="810" w:hanging="243"/>
      </w:pPr>
      <w:r>
        <w:t>Број рачуна: 165-7006608587-79 који се води код Addiko Banka</w:t>
      </w:r>
    </w:p>
    <w:p w:rsidR="00222B9C" w:rsidRDefault="000A7807" w:rsidP="000A7807">
      <w:pPr>
        <w:widowControl w:val="0"/>
        <w:autoSpaceDE w:val="0"/>
        <w:autoSpaceDN w:val="0"/>
        <w:adjustRightInd w:val="0"/>
        <w:spacing w:after="0" w:line="189" w:lineRule="exact"/>
        <w:ind w:left="540" w:hanging="243"/>
        <w:jc w:val="left"/>
        <w:rPr>
          <w:rFonts w:eastAsia="Times New Roman" w:cs="Arial"/>
          <w:szCs w:val="20"/>
        </w:rPr>
      </w:pPr>
      <w:r>
        <w:rPr>
          <w:lang w:val="sr-Latn-RS"/>
        </w:rPr>
        <w:t xml:space="preserve">     </w:t>
      </w:r>
      <w:r>
        <w:t>(у даљем тексту: Добављач)</w:t>
      </w:r>
    </w:p>
    <w:p w:rsidR="009D5D8D" w:rsidRPr="00726BBB" w:rsidRDefault="009D5D8D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65507" w:rsidRDefault="00965507" w:rsidP="0096550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Default="00FE0A72" w:rsidP="0096550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96550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9D5D8D" w:rsidRDefault="00222B9C" w:rsidP="00965507">
      <w:pPr>
        <w:widowControl w:val="0"/>
        <w:spacing w:after="60" w:line="230" w:lineRule="exact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D2496E" w:rsidRPr="00D2496E" w:rsidRDefault="00222B9C" w:rsidP="00965507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D2496E" w:rsidRPr="00D2496E" w:rsidRDefault="00D2496E" w:rsidP="00965507">
      <w:pPr>
        <w:widowControl w:val="0"/>
        <w:autoSpaceDE w:val="0"/>
        <w:autoSpaceDN w:val="0"/>
        <w:adjustRightInd w:val="0"/>
        <w:spacing w:after="0"/>
        <w:ind w:left="180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0A7807">
        <w:rPr>
          <w:rFonts w:eastAsia="Batang"/>
          <w:b/>
          <w:bCs/>
          <w:szCs w:val="20"/>
          <w:lang w:eastAsia="sr-Latn-CS"/>
        </w:rPr>
        <w:t>817, 834, 835, 873, 874, 880, 881, 882 и 883</w:t>
      </w:r>
    </w:p>
    <w:p w:rsidR="00965507" w:rsidRDefault="00965507" w:rsidP="00965507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закључили оквирни споразум са добављачем </w:t>
      </w:r>
      <w:r w:rsidR="000A7807">
        <w:t>Medica Linea Pharm</w:t>
      </w:r>
      <w:r w:rsidR="000A7807">
        <w:rPr>
          <w:b/>
        </w:rPr>
        <w:t xml:space="preserve"> </w:t>
      </w:r>
      <w:r w:rsidR="009D5D8D" w:rsidRPr="009D5D8D">
        <w:rPr>
          <w:bCs/>
          <w:szCs w:val="20"/>
          <w:lang w:val="en-GB"/>
        </w:rPr>
        <w:t>d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>
        <w:t>404-1-51/18-45 од 18.1.2019</w:t>
      </w:r>
      <w:r w:rsidR="009D5D8D">
        <w:t xml:space="preserve">. </w:t>
      </w:r>
      <w:r w:rsidR="009D5D8D" w:rsidRPr="009D5D8D">
        <w:t xml:space="preserve">године, </w:t>
      </w:r>
      <w:r w:rsidRPr="009D5D8D">
        <w:t>за партије</w:t>
      </w:r>
      <w:r w:rsidR="009D5D8D" w:rsidRPr="009D5D8D">
        <w:t xml:space="preserve"> </w:t>
      </w:r>
      <w:r w:rsidR="000A7807" w:rsidRPr="000A7807">
        <w:rPr>
          <w:rFonts w:eastAsia="Batang"/>
          <w:bCs/>
          <w:szCs w:val="20"/>
          <w:lang w:eastAsia="sr-Latn-CS"/>
        </w:rPr>
        <w:t>817, 834, 835, 873, 874, 880, 881, 882 и 883</w:t>
      </w:r>
      <w:r w:rsidR="009D5D8D" w:rsidRPr="009D5D8D">
        <w:t>,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9D5D8D">
        <w:t>да овај уговор о јавној набавци закључују у складу са оквирним споразумом бр. 3-</w:t>
      </w:r>
      <w:r w:rsidR="000A7807">
        <w:rPr>
          <w:lang w:val="sr-Latn-RS"/>
        </w:rPr>
        <w:t>5</w:t>
      </w:r>
      <w:r w:rsidRPr="009D5D8D">
        <w:t xml:space="preserve">/19 од 30.1.2019. године и Анексом оквирног споразума број </w:t>
      </w:r>
      <w:r w:rsidR="009D5D8D" w:rsidRPr="009D5D8D">
        <w:t>3-</w:t>
      </w:r>
      <w:r w:rsidR="000A7807">
        <w:rPr>
          <w:lang w:val="sr-Latn-RS"/>
        </w:rPr>
        <w:t>5</w:t>
      </w:r>
      <w:r w:rsidR="009D5D8D" w:rsidRPr="009D5D8D">
        <w:t>/19</w:t>
      </w:r>
      <w:r w:rsidRPr="009D5D8D">
        <w:t xml:space="preserve"> од </w:t>
      </w:r>
      <w:r w:rsidR="00AB3DA0">
        <w:t>29.3</w:t>
      </w:r>
      <w:r w:rsidRPr="009D5D8D">
        <w:t>.2019. године</w:t>
      </w:r>
      <w:r w:rsidR="009D5D8D" w:rsidRPr="009D5D8D"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</w:t>
      </w:r>
      <w:r w:rsidR="00D2496E">
        <w:rPr>
          <w:rFonts w:eastAsia="Times New Roman" w:cs="Arial"/>
          <w:szCs w:val="20"/>
        </w:rPr>
        <w:lastRenderedPageBreak/>
        <w:t xml:space="preserve">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5D8D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D5D8D">
        <w:rPr>
          <w:rFonts w:eastAsia="Times New Roman" w:cs="Arial"/>
          <w:szCs w:val="20"/>
          <w:lang w:val="en-US"/>
        </w:rPr>
        <w:t xml:space="preserve">споразума бр. </w:t>
      </w:r>
      <w:r w:rsidR="009D5D8D" w:rsidRPr="009D5D8D">
        <w:rPr>
          <w:rFonts w:eastAsia="Times New Roman" w:cs="Arial"/>
          <w:szCs w:val="20"/>
        </w:rPr>
        <w:t>3-</w:t>
      </w:r>
      <w:r w:rsidR="007A2C9E">
        <w:rPr>
          <w:rFonts w:eastAsia="Times New Roman" w:cs="Arial"/>
          <w:szCs w:val="20"/>
          <w:lang w:val="sr-Latn-RS"/>
        </w:rPr>
        <w:t>5</w:t>
      </w:r>
      <w:r w:rsidR="00C27971">
        <w:rPr>
          <w:rFonts w:eastAsia="Times New Roman" w:cs="Arial"/>
          <w:szCs w:val="20"/>
        </w:rPr>
        <w:t>/</w:t>
      </w:r>
      <w:r w:rsidR="00FB677D" w:rsidRPr="009D5D8D">
        <w:rPr>
          <w:rFonts w:eastAsia="Times New Roman" w:cs="Arial"/>
          <w:szCs w:val="20"/>
        </w:rPr>
        <w:t>19</w:t>
      </w:r>
      <w:r w:rsidR="00BA3004" w:rsidRPr="009D5D8D">
        <w:rPr>
          <w:rFonts w:eastAsia="Times New Roman" w:cs="Arial"/>
          <w:szCs w:val="20"/>
          <w:lang w:val="en-US"/>
        </w:rPr>
        <w:t xml:space="preserve"> од </w:t>
      </w:r>
      <w:r w:rsidR="009D5D8D" w:rsidRPr="009D5D8D">
        <w:rPr>
          <w:rFonts w:eastAsia="Times New Roman" w:cs="Arial"/>
          <w:szCs w:val="20"/>
        </w:rPr>
        <w:t>30.01</w:t>
      </w:r>
      <w:r w:rsidRPr="009D5D8D">
        <w:rPr>
          <w:rFonts w:eastAsia="Times New Roman" w:cs="Arial"/>
          <w:szCs w:val="20"/>
          <w:lang w:val="en-US"/>
        </w:rPr>
        <w:t>.201</w:t>
      </w:r>
      <w:r w:rsidRPr="009D5D8D">
        <w:rPr>
          <w:rFonts w:eastAsia="Times New Roman" w:cs="Arial"/>
          <w:szCs w:val="20"/>
        </w:rPr>
        <w:t>9</w:t>
      </w:r>
      <w:r w:rsidRPr="009D5D8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E172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8E172A">
        <w:rPr>
          <w:rFonts w:eastAsia="Times New Roman" w:cs="Arial"/>
          <w:szCs w:val="20"/>
          <w:lang w:val="en-US"/>
        </w:rPr>
        <w:t xml:space="preserve">року од </w:t>
      </w:r>
      <w:r w:rsidR="007A2C9E">
        <w:rPr>
          <w:rFonts w:eastAsia="Times New Roman" w:cs="Arial"/>
          <w:bCs/>
          <w:szCs w:val="20"/>
          <w:lang w:val="sr-Latn-RS"/>
        </w:rPr>
        <w:t>48</w:t>
      </w:r>
      <w:r w:rsidR="00826AFE" w:rsidRPr="008E172A">
        <w:rPr>
          <w:rFonts w:eastAsia="Times New Roman" w:cs="Arial"/>
          <w:bCs/>
          <w:szCs w:val="20"/>
        </w:rPr>
        <w:t xml:space="preserve"> </w:t>
      </w:r>
      <w:r w:rsidR="00826AFE" w:rsidRPr="008E172A">
        <w:rPr>
          <w:rFonts w:eastAsia="Times New Roman" w:cs="Arial"/>
          <w:bCs/>
          <w:szCs w:val="20"/>
          <w:lang w:val="sr-Cyrl-CS"/>
        </w:rPr>
        <w:t>сат</w:t>
      </w:r>
      <w:r w:rsidR="007A2C9E">
        <w:rPr>
          <w:rFonts w:eastAsia="Times New Roman" w:cs="Arial"/>
          <w:bCs/>
          <w:szCs w:val="20"/>
        </w:rPr>
        <w:t>и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од</w:t>
      </w:r>
      <w:r w:rsidR="008E172A" w:rsidRPr="008E172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E172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E74AF6" w:rsidRDefault="007A2C9E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A2C9E">
              <w:rPr>
                <w:b/>
              </w:rPr>
              <w:t>Medica Linea Pharm</w:t>
            </w:r>
            <w:r>
              <w:rPr>
                <w:b/>
              </w:rPr>
              <w:t xml:space="preserve"> </w:t>
            </w:r>
            <w:r w:rsidR="00D87E03" w:rsidRPr="00E74AF6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15C3B">
        <w:trPr>
          <w:trHeight w:val="525"/>
        </w:trPr>
        <w:tc>
          <w:tcPr>
            <w:tcW w:w="5387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74AF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D87E03" w:rsidRPr="00E74AF6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74AF6">
              <w:rPr>
                <w:rFonts w:eastAsia="Times New Roman" w:cs="Arial"/>
                <w:b/>
                <w:szCs w:val="20"/>
                <w:lang w:val="sr-Cyrl-CS"/>
              </w:rPr>
              <w:lastRenderedPageBreak/>
              <w:t>/име и презиме директора здравствене</w:t>
            </w:r>
          </w:p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7A2C9E" w:rsidRDefault="007A2C9E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A2C9E">
              <w:rPr>
                <w:b/>
              </w:rPr>
              <w:t>Слободанка Живковић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65" w:rsidRDefault="00BE5565" w:rsidP="001C32E4">
      <w:pPr>
        <w:spacing w:after="0"/>
      </w:pPr>
      <w:r>
        <w:separator/>
      </w:r>
    </w:p>
  </w:endnote>
  <w:endnote w:type="continuationSeparator" w:id="0">
    <w:p w:rsidR="00BE5565" w:rsidRDefault="00BE556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65" w:rsidRDefault="00BE5565" w:rsidP="001C32E4">
      <w:pPr>
        <w:spacing w:after="0"/>
      </w:pPr>
      <w:r>
        <w:separator/>
      </w:r>
    </w:p>
  </w:footnote>
  <w:footnote w:type="continuationSeparator" w:id="0">
    <w:p w:rsidR="00BE5565" w:rsidRDefault="00BE556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0A7807"/>
    <w:rsid w:val="0010523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12F4F"/>
    <w:rsid w:val="00340896"/>
    <w:rsid w:val="003715FF"/>
    <w:rsid w:val="003E3BF1"/>
    <w:rsid w:val="003E4D85"/>
    <w:rsid w:val="003E6510"/>
    <w:rsid w:val="00430394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7A2C9E"/>
    <w:rsid w:val="0080150C"/>
    <w:rsid w:val="008104AF"/>
    <w:rsid w:val="00821984"/>
    <w:rsid w:val="00826AFE"/>
    <w:rsid w:val="008A2362"/>
    <w:rsid w:val="008A7F36"/>
    <w:rsid w:val="008D375D"/>
    <w:rsid w:val="008E172A"/>
    <w:rsid w:val="008F5803"/>
    <w:rsid w:val="008F618A"/>
    <w:rsid w:val="009168DE"/>
    <w:rsid w:val="00932F1E"/>
    <w:rsid w:val="00945875"/>
    <w:rsid w:val="00965507"/>
    <w:rsid w:val="00990838"/>
    <w:rsid w:val="009D5D8D"/>
    <w:rsid w:val="009F2617"/>
    <w:rsid w:val="00A07AAC"/>
    <w:rsid w:val="00A110C1"/>
    <w:rsid w:val="00A15C3B"/>
    <w:rsid w:val="00AA7EC7"/>
    <w:rsid w:val="00AB3DA0"/>
    <w:rsid w:val="00B15479"/>
    <w:rsid w:val="00B166A3"/>
    <w:rsid w:val="00B6216F"/>
    <w:rsid w:val="00B8252A"/>
    <w:rsid w:val="00BA3004"/>
    <w:rsid w:val="00BE5565"/>
    <w:rsid w:val="00C27971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E613A4"/>
    <w:rsid w:val="00E74AF6"/>
    <w:rsid w:val="00F0592E"/>
    <w:rsid w:val="00F1555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9787-2C0D-4ABE-97E0-72BB3FC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46</cp:revision>
  <cp:lastPrinted>2019-02-21T13:36:00Z</cp:lastPrinted>
  <dcterms:created xsi:type="dcterms:W3CDTF">2019-03-01T14:37:00Z</dcterms:created>
  <dcterms:modified xsi:type="dcterms:W3CDTF">2019-07-10T06:45:00Z</dcterms:modified>
</cp:coreProperties>
</file>