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90490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>/Назив здравствене установе/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____________, /адреса/ 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, /име и презиме лица које га заступа/ ___________________________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Матични број: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Број рачуна: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који се води код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904908" w:rsidRPr="00904908" w:rsidRDefault="00904908" w:rsidP="00904908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90490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6C20F6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0F6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Цестор – Векс д.о.о.</w:t>
            </w:r>
            <w:r w:rsidRPr="006C20F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6C20F6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Обилићев венац 17, Београд</w:t>
            </w:r>
            <w:r w:rsidRPr="006C20F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6C20F6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кога заступа директор Томислав Мицић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Матични број: </w:t>
            </w:r>
            <w:r w:rsidR="006C20F6" w:rsidRPr="006C20F6">
              <w:rPr>
                <w:rFonts w:ascii="Arial" w:eastAsia="Calibri" w:hAnsi="Arial" w:cs="Arial"/>
                <w:sz w:val="20"/>
                <w:szCs w:val="20"/>
                <w:lang w:val="sr-Cyrl-RS"/>
              </w:rPr>
              <w:t>17517589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="006C20F6" w:rsidRPr="006C20F6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103157121</w:t>
            </w:r>
          </w:p>
        </w:tc>
      </w:tr>
      <w:tr w:rsidR="00904908" w:rsidRPr="00904908" w:rsidTr="00AC4725">
        <w:trPr>
          <w:trHeight w:val="502"/>
        </w:trPr>
        <w:tc>
          <w:tcPr>
            <w:tcW w:w="9622" w:type="dxa"/>
          </w:tcPr>
          <w:p w:rsidR="00B16F44" w:rsidRPr="00B16F44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Број рачуна: </w:t>
            </w:r>
            <w:r w:rsidR="006C20F6" w:rsidRPr="006C20F6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105-70740-45</w:t>
            </w:r>
            <w:r w:rsidR="006C20F6" w:rsidRPr="006C20F6">
              <w:rPr>
                <w:rFonts w:ascii="Arial" w:eastAsia="Calibri" w:hAnsi="Arial" w:cs="Arial"/>
                <w:sz w:val="20"/>
                <w:szCs w:val="20"/>
              </w:rPr>
              <w:t xml:space="preserve"> који се води код </w:t>
            </w:r>
            <w:r w:rsidR="006C20F6" w:rsidRPr="006C20F6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АИК</w:t>
            </w:r>
            <w:r w:rsidR="006C20F6" w:rsidRPr="006C20F6">
              <w:rPr>
                <w:rFonts w:ascii="Arial" w:eastAsia="Calibri" w:hAnsi="Arial" w:cs="Arial"/>
                <w:sz w:val="20"/>
                <w:szCs w:val="20"/>
              </w:rPr>
              <w:t xml:space="preserve"> банке</w:t>
            </w:r>
            <w:r w:rsidR="006C20F6" w:rsidRPr="006C20F6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а.д.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</w:p>
        </w:tc>
      </w:tr>
    </w:tbl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:rsidR="00904908" w:rsidRPr="00904908" w:rsidRDefault="00904908" w:rsidP="00904908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904908" w:rsidRPr="00904908" w:rsidRDefault="00904908" w:rsidP="00904908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уводу констатују: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 је Републички фонд за здравствено осигурање спровео отворени поступак јавне набавке 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бр. 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404-1-112/19-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Latn-RS" w:eastAsia="x-none"/>
        </w:rPr>
        <w:t>23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за набавку природног гаса за период од 12 месеци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име и за рачун здравствених установа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а ради закључења оквирног споразума,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да је Републички фонд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закључио оквирни споразум са </w:t>
      </w:r>
      <w:r w:rsidR="00044D9E" w:rsidRPr="00044D9E">
        <w:rPr>
          <w:rFonts w:ascii="Arial" w:eastAsia="Calibri" w:hAnsi="Arial" w:cs="Arial"/>
          <w:bCs/>
          <w:sz w:val="20"/>
          <w:szCs w:val="20"/>
          <w:lang w:val="sr-Cyrl-RS" w:eastAsia="x-none"/>
        </w:rPr>
        <w:t>Цестор – Векс д.о.о.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основу Одлуке 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о закључењу оквирног споразума бр.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404-1-21/19-33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од 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09.07.2019.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године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овај уговор о јавној набавци закључуј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складу 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квирним споразумом бр. </w:t>
      </w:r>
      <w:r w:rsidR="00B16F44" w:rsidRPr="00B16F44">
        <w:rPr>
          <w:rFonts w:ascii="Arial" w:eastAsia="Calibri" w:hAnsi="Arial" w:cs="Arial"/>
          <w:sz w:val="20"/>
          <w:szCs w:val="20"/>
          <w:lang w:eastAsia="x-none"/>
        </w:rPr>
        <w:t>54-</w:t>
      </w:r>
      <w:r w:rsidR="006C20F6">
        <w:rPr>
          <w:rFonts w:ascii="Arial" w:eastAsia="Calibri" w:hAnsi="Arial" w:cs="Arial"/>
          <w:sz w:val="20"/>
          <w:szCs w:val="20"/>
          <w:lang w:eastAsia="x-none"/>
        </w:rPr>
        <w:t>2</w:t>
      </w:r>
      <w:r w:rsidR="00B16F44" w:rsidRPr="00B16F44">
        <w:rPr>
          <w:rFonts w:ascii="Arial" w:eastAsia="Calibri" w:hAnsi="Arial" w:cs="Arial"/>
          <w:sz w:val="20"/>
          <w:szCs w:val="20"/>
          <w:lang w:eastAsia="x-none"/>
        </w:rPr>
        <w:t>/19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82117E">
        <w:rPr>
          <w:rFonts w:ascii="Arial" w:eastAsia="Calibri" w:hAnsi="Arial" w:cs="Arial"/>
          <w:sz w:val="20"/>
          <w:szCs w:val="20"/>
          <w:lang w:val="sr-Latn-RS" w:eastAsia="x-none"/>
        </w:rPr>
        <w:t>2</w:t>
      </w:r>
      <w:r w:rsidR="006C20F6">
        <w:rPr>
          <w:rFonts w:ascii="Arial" w:eastAsia="Calibri" w:hAnsi="Arial" w:cs="Arial"/>
          <w:sz w:val="20"/>
          <w:szCs w:val="20"/>
          <w:lang w:val="sr-Latn-RS" w:eastAsia="x-none"/>
        </w:rPr>
        <w:t>4</w:t>
      </w:r>
      <w:r w:rsidR="0082117E">
        <w:rPr>
          <w:rFonts w:ascii="Arial" w:eastAsia="Calibri" w:hAnsi="Arial" w:cs="Arial"/>
          <w:sz w:val="20"/>
          <w:szCs w:val="20"/>
          <w:lang w:val="sr-Latn-RS" w:eastAsia="x-none"/>
        </w:rPr>
        <w:t>.07.2019.</w:t>
      </w:r>
      <w:r w:rsidR="0082117E">
        <w:rPr>
          <w:rFonts w:ascii="Arial" w:eastAsia="Calibri" w:hAnsi="Arial" w:cs="Arial"/>
          <w:sz w:val="20"/>
          <w:szCs w:val="20"/>
          <w:lang w:val="sr-Cyrl-RS" w:eastAsia="x-none"/>
        </w:rPr>
        <w:t>године,</w:t>
      </w:r>
    </w:p>
    <w:p w:rsidR="00904908" w:rsidRPr="00904908" w:rsidRDefault="0082117E" w:rsidP="00904908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sz w:val="20"/>
          <w:szCs w:val="20"/>
          <w:lang w:val="x-none" w:eastAsia="x-none"/>
        </w:rPr>
        <w:t>н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а сва питања која нису уређена овим уговором, примењују се одредбе оквирног споразума из тачке 2. овог Уговора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дужни су да поштују одредбе оквирног споразума.</w:t>
      </w:r>
    </w:p>
    <w:p w:rsidR="00904908" w:rsidRPr="00904908" w:rsidRDefault="00904908" w:rsidP="00904908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82117E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природног гаса 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у количинама и по динамици у складу са потребама Купца, а у свему према Техничкој спецификацији која је прилог</w:t>
      </w:r>
      <w:r w:rsidR="0082117E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Оквирног споразума бр.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eastAsia="x-none"/>
        </w:rPr>
        <w:t>54-</w:t>
      </w:r>
      <w:r w:rsidR="006C20F6">
        <w:rPr>
          <w:rFonts w:ascii="Arial" w:eastAsia="Calibri" w:hAnsi="Arial" w:cs="Arial"/>
          <w:bCs/>
          <w:iCs/>
          <w:sz w:val="20"/>
          <w:szCs w:val="20"/>
          <w:lang w:eastAsia="x-none"/>
        </w:rPr>
        <w:t>2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eastAsia="x-none"/>
        </w:rPr>
        <w:t>/19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од 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2</w:t>
      </w:r>
      <w:r w:rsidR="006C20F6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4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.07.2019.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године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(прилог 1)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и </w:t>
      </w:r>
      <w:r w:rsidR="0082117E">
        <w:rPr>
          <w:rFonts w:ascii="Arial" w:eastAsia="Calibri" w:hAnsi="Arial" w:cs="Arial"/>
          <w:sz w:val="20"/>
          <w:szCs w:val="20"/>
          <w:lang w:val="sr-Cyrl-CS" w:eastAsia="x-none"/>
        </w:rPr>
        <w:t>П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онудом Снабдевача бр.</w:t>
      </w:r>
      <w:r w:rsidR="0082117E" w:rsidRPr="0082117E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 </w:t>
      </w:r>
      <w:r w:rsidR="006C20F6" w:rsidRPr="006C20F6">
        <w:rPr>
          <w:rFonts w:ascii="Arial" w:eastAsia="Calibri" w:hAnsi="Arial" w:cs="Arial"/>
          <w:bCs/>
          <w:sz w:val="20"/>
          <w:szCs w:val="20"/>
          <w:lang w:val="sr-Cyrl-CS" w:eastAsia="x-none"/>
        </w:rPr>
        <w:t>17/19 од 01.07.201</w:t>
      </w:r>
      <w:r w:rsidR="006C20F6" w:rsidRPr="006C20F6">
        <w:rPr>
          <w:rFonts w:ascii="Arial" w:eastAsia="Calibri" w:hAnsi="Arial" w:cs="Arial"/>
          <w:bCs/>
          <w:sz w:val="20"/>
          <w:szCs w:val="20"/>
          <w:lang w:val="sr-Latn-RS" w:eastAsia="x-none"/>
        </w:rPr>
        <w:t>9</w:t>
      </w:r>
      <w:r w:rsidR="006C20F6" w:rsidRPr="006C20F6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.  године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(прилог 2).</w:t>
      </w:r>
    </w:p>
    <w:p w:rsidR="00904908" w:rsidRPr="00904908" w:rsidRDefault="00904908" w:rsidP="00904908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145/14, у даљем тексту: Закон),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 донетим на основу закона. </w:t>
      </w: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eastAsia="x-none"/>
        </w:rPr>
      </w:pPr>
    </w:p>
    <w:p w:rsidR="00904908" w:rsidRPr="00904908" w:rsidRDefault="0082117E" w:rsidP="00904908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color w:val="000000"/>
          <w:sz w:val="20"/>
          <w:szCs w:val="20"/>
          <w:lang w:eastAsia="x-none"/>
        </w:rPr>
        <w:t>Цена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 из Понуде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број </w:t>
      </w:r>
      <w:r w:rsidR="00044D9E" w:rsidRPr="00044D9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17/19 од 01.07.201</w:t>
      </w:r>
      <w:r w:rsidR="00044D9E" w:rsidRPr="00044D9E">
        <w:rPr>
          <w:rFonts w:ascii="Arial" w:eastAsia="Calibri" w:hAnsi="Arial" w:cs="Arial"/>
          <w:bCs/>
          <w:color w:val="000000"/>
          <w:sz w:val="20"/>
          <w:szCs w:val="20"/>
          <w:lang w:val="sr-Latn-RS" w:eastAsia="x-none"/>
        </w:rPr>
        <w:t>9</w:t>
      </w:r>
      <w:r w:rsidR="00044D9E" w:rsidRPr="00044D9E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.  године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p w:rsidR="00904908" w:rsidRPr="00904908" w:rsidRDefault="00904908" w:rsidP="00904908">
      <w:pPr>
        <w:tabs>
          <w:tab w:val="left" w:pos="851"/>
        </w:tabs>
        <w:spacing w:after="60" w:line="240" w:lineRule="auto"/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904908" w:rsidRPr="00904908" w:rsidTr="00AC4725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ена без ПДВ-а /дин/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ена 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ПДВ-ом   /дин/</w:t>
            </w:r>
          </w:p>
        </w:tc>
      </w:tr>
      <w:tr w:rsidR="00904908" w:rsidRPr="00904908" w:rsidTr="00AC4725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04908" w:rsidRPr="00904908" w:rsidTr="00AC4725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Капацитет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дан/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r w:rsidRPr="00904908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/дан/год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04908" w:rsidRPr="00904908" w:rsidTr="00AC4725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дан/ Sm</w:t>
            </w:r>
            <w:r w:rsidRPr="00904908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(прилог бр. 3).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накнада за за унапређење енергетске ефикасности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„енергент“  / дин Sm3 / и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“капацитет” / дин/Sm3 /дан/година/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9049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Sm3.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904908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У вредност уговора из става 8. овог члана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r w:rsidRPr="00904908">
        <w:rPr>
          <w:rFonts w:ascii="Arial" w:eastAsia="Calibri" w:hAnsi="Arial" w:cs="Arial"/>
          <w:bCs/>
          <w:sz w:val="20"/>
          <w:szCs w:val="20"/>
          <w:lang w:eastAsia="x-none"/>
        </w:rPr>
        <w:t>Sm</w:t>
      </w:r>
      <w:r w:rsidRPr="00904908">
        <w:rPr>
          <w:rFonts w:ascii="Arial" w:eastAsia="Calibri" w:hAnsi="Arial" w:cs="Arial"/>
          <w:bCs/>
          <w:sz w:val="20"/>
          <w:szCs w:val="20"/>
          <w:vertAlign w:val="superscript"/>
          <w:lang w:val="sr-Latn-CS" w:eastAsia="x-none"/>
        </w:rPr>
        <w:t>3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за период од годину дана,  трошкови </w:t>
      </w:r>
      <w:r w:rsidRPr="00904908">
        <w:rPr>
          <w:rFonts w:ascii="Arial" w:eastAsia="Calibri" w:hAnsi="Arial" w:cs="Arial"/>
          <w:bCs/>
          <w:sz w:val="20"/>
          <w:szCs w:val="20"/>
          <w:lang w:eastAsia="x-none"/>
        </w:rPr>
        <w:t>приступа систему за транспорт и дистрибуцију гаса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као и накнада за 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:rsidR="00904908" w:rsidRPr="00904908" w:rsidRDefault="00904908" w:rsidP="00904908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(„Службени гласник РС“ бр.84/04,86/04 - исправка, 61/05,61/07,93/12,108/13,68/14 – др. закон,142/14,83/15,108/16) које дефинишу да се датумом промета сматра датум очитавања количине испорученог гаса на уговореном месту испоруке.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је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обавези да достави фактуру у року од 3 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/три/ радна дана од дана регистрације у Централном регистру фактура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а најкасније 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у року од 10 (десет) дана од датума промета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писаним путем у року од 8 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>(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осам)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дана од датума пријема фактуре, у противном сматра се да је фактура прихваћена од стране Купца  у целости.</w:t>
      </w: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уплатом на текући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044D9E">
        <w:rPr>
          <w:rFonts w:ascii="Arial" w:eastAsia="Calibri" w:hAnsi="Arial" w:cs="Arial"/>
          <w:sz w:val="20"/>
          <w:szCs w:val="20"/>
          <w:lang w:val="sr-Cyrl-RS" w:eastAsia="x-none"/>
        </w:rPr>
        <w:t xml:space="preserve">број 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>105-70740-45</w:t>
      </w:r>
      <w:r w:rsidR="00044D9E" w:rsidRPr="00044D9E">
        <w:rPr>
          <w:rFonts w:ascii="Arial" w:eastAsia="Calibri" w:hAnsi="Arial" w:cs="Arial"/>
          <w:sz w:val="20"/>
          <w:szCs w:val="20"/>
          <w:lang w:eastAsia="x-none"/>
        </w:rPr>
        <w:t xml:space="preserve"> који се води код 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>АИК</w:t>
      </w:r>
      <w:r w:rsidR="00044D9E" w:rsidRPr="00044D9E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у року од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45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од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904908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уплатом на текући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Снабдевача</w:t>
      </w:r>
      <w:r w:rsidR="00044D9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број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>105-70740-45</w:t>
      </w:r>
      <w:r w:rsidR="00044D9E" w:rsidRPr="00044D9E">
        <w:rPr>
          <w:rFonts w:ascii="Arial" w:eastAsia="Calibri" w:hAnsi="Arial" w:cs="Arial"/>
          <w:sz w:val="20"/>
          <w:szCs w:val="20"/>
          <w:lang w:eastAsia="x-none"/>
        </w:rPr>
        <w:t xml:space="preserve"> који се води код 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>АИК</w:t>
      </w:r>
      <w:r w:rsidR="00044D9E" w:rsidRPr="00044D9E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најкасније у року од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од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:rsidR="00904908" w:rsidRPr="00044D9E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уплатом на текући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Снабдевача</w:t>
      </w:r>
      <w:r w:rsidR="00044D9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број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>105-70740-45</w:t>
      </w:r>
      <w:r w:rsidR="00044D9E" w:rsidRPr="00044D9E">
        <w:rPr>
          <w:rFonts w:ascii="Arial" w:eastAsia="Calibri" w:hAnsi="Arial" w:cs="Arial"/>
          <w:sz w:val="20"/>
          <w:szCs w:val="20"/>
          <w:lang w:eastAsia="x-none"/>
        </w:rPr>
        <w:t xml:space="preserve"> који се води код 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>АИК</w:t>
      </w:r>
      <w:r w:rsidR="00044D9E" w:rsidRPr="00044D9E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044D9E" w:rsidRPr="00044D9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најкасније у року од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од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у обавези да, за испоручени природни гас здравственим установама, један примерак фактуре доставља, у електронској форми, надлежној филијали Фонда.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Трошкове из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:rsidR="00904908" w:rsidRPr="00904908" w:rsidRDefault="00904908" w:rsidP="00904908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:rsidR="00904908" w:rsidRPr="00904908" w:rsidRDefault="00904908" w:rsidP="00904908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Обавезе преузете уговором које доспевају у наредној буџетској години (2020.), биће реализоване највише до износа средстава која ће бити одобрена усвајањем финансијског плана за ту буџетску годину (2020.)</w:t>
      </w:r>
      <w:r w:rsidRPr="00904908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904908" w:rsidRPr="00904908" w:rsidRDefault="00904908" w:rsidP="0090490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904908" w:rsidRPr="00904908" w:rsidRDefault="00904908" w:rsidP="0090490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904908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904908" w:rsidRPr="00904908" w:rsidRDefault="00904908" w:rsidP="00904908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145/14, у даљем тексту: Закон),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904908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</w:t>
      </w:r>
      <w:r w:rsidR="00135884" w:rsidRPr="00135884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року од </w:t>
      </w:r>
      <w:r w:rsidR="000C40D2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1 (једног</w:t>
      </w:r>
      <w:r w:rsidR="00135884" w:rsidRPr="00135884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) дана од дана ступања на снагу уговора</w:t>
      </w:r>
      <w:r w:rsidRPr="00904908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904908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904908">
        <w:rPr>
          <w:rFonts w:ascii="Calibri" w:eastAsia="Calibri" w:hAnsi="Calibri" w:cs="Arial"/>
          <w:bCs/>
        </w:rPr>
        <w:t>.</w:t>
      </w:r>
      <w:r w:rsidRPr="0090490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CS"/>
        </w:rPr>
        <w:tab/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CS"/>
        </w:rPr>
        <w:tab/>
        <w:t>Снабдевач сноси све ризике као и све припадајуће и зависне трошкове у вези са припремом програма,</w:t>
      </w:r>
      <w:r w:rsidRPr="00904908">
        <w:rPr>
          <w:rFonts w:ascii="Arial" w:eastAsia="Calibri" w:hAnsi="Arial" w:cs="Arial"/>
          <w:sz w:val="20"/>
        </w:rPr>
        <w:t xml:space="preserve"> </w:t>
      </w:r>
      <w:r w:rsidRPr="00904908">
        <w:rPr>
          <w:rFonts w:ascii="Arial" w:eastAsia="Calibri" w:hAnsi="Arial" w:cs="Arial"/>
          <w:sz w:val="20"/>
          <w:lang w:val="sr-Cyrl-C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Природни гас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се испоручује у</w:t>
      </w:r>
      <w:r w:rsidRPr="00904908">
        <w:rPr>
          <w:rFonts w:ascii="Arial" w:eastAsia="Calibri" w:hAnsi="Arial" w:cs="Arial"/>
          <w:sz w:val="20"/>
          <w:szCs w:val="20"/>
        </w:rPr>
        <w:t xml:space="preserve"> континуитету, односно 24 часа дневно, сваког дана од 08:00 часова до 08:00 часова наредног дана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904908">
        <w:rPr>
          <w:rFonts w:ascii="Arial" w:eastAsia="Calibri" w:hAnsi="Arial" w:cs="Arial"/>
          <w:sz w:val="20"/>
          <w:szCs w:val="20"/>
        </w:rPr>
        <w:t>.</w:t>
      </w:r>
      <w:r w:rsidRPr="00904908">
        <w:rPr>
          <w:rFonts w:ascii="Arial" w:eastAsia="Calibri" w:hAnsi="Arial" w:cs="Arial"/>
          <w:sz w:val="20"/>
          <w:lang w:val="sr-Cyrl-CS"/>
        </w:rPr>
        <w:t xml:space="preserve"> </w:t>
      </w:r>
    </w:p>
    <w:p w:rsidR="00904908" w:rsidRPr="00904908" w:rsidRDefault="00904908" w:rsidP="00904908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904908" w:rsidRPr="00904908" w:rsidRDefault="00904908" w:rsidP="00904908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904908">
        <w:rPr>
          <w:rFonts w:ascii="Arial" w:eastAsia="Calibri" w:hAnsi="Arial" w:cs="Arial"/>
          <w:sz w:val="20"/>
          <w:szCs w:val="20"/>
        </w:rPr>
        <w:tab/>
      </w:r>
      <w:r w:rsidRPr="00904908">
        <w:rPr>
          <w:rFonts w:ascii="Arial" w:eastAsia="Calibri" w:hAnsi="Arial" w:cs="Arial"/>
          <w:sz w:val="20"/>
          <w:szCs w:val="20"/>
        </w:rPr>
        <w:tab/>
        <w:t xml:space="preserve">Количина испорученог природног гаса се утврђује мерењем на месту испоруке, а доња топлотна вредност се  утврђује анализом узорака узетих на утврђеном месту узорковања.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Количина испорученог природног гаса  изражава се у </w:t>
      </w:r>
      <w:r w:rsidRPr="00904908">
        <w:rPr>
          <w:rFonts w:ascii="Arial" w:eastAsia="Calibri" w:hAnsi="Arial" w:cs="Arial"/>
          <w:sz w:val="20"/>
          <w:szCs w:val="20"/>
          <w:lang w:val="sr-Latn-CS"/>
        </w:rPr>
        <w:t>Sm</w:t>
      </w:r>
      <w:r w:rsidRPr="00904908">
        <w:rPr>
          <w:rFonts w:ascii="Arial" w:eastAsia="Calibri" w:hAnsi="Arial" w:cs="Arial"/>
          <w:sz w:val="20"/>
          <w:szCs w:val="20"/>
          <w:vertAlign w:val="superscript"/>
          <w:lang w:val="sr-Latn-CS"/>
        </w:rPr>
        <w:t>3</w:t>
      </w:r>
      <w:r w:rsidRPr="00904908">
        <w:rPr>
          <w:rFonts w:ascii="Arial" w:eastAsia="Calibri" w:hAnsi="Arial" w:cs="Arial"/>
          <w:sz w:val="20"/>
          <w:szCs w:val="20"/>
          <w:lang w:val="sr-Latn-CS"/>
        </w:rPr>
        <w:t>.</w:t>
      </w:r>
    </w:p>
    <w:p w:rsidR="00904908" w:rsidRPr="00904908" w:rsidRDefault="00904908" w:rsidP="00904908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</w:r>
      <w:r w:rsidRPr="00904908">
        <w:rPr>
          <w:rFonts w:ascii="Arial" w:eastAsia="Calibri" w:hAnsi="Arial" w:cs="Arial"/>
          <w:sz w:val="20"/>
          <w:szCs w:val="20"/>
        </w:rPr>
        <w:t>У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трошак </w:t>
      </w:r>
      <w:r w:rsidRPr="00904908">
        <w:rPr>
          <w:rFonts w:ascii="Arial" w:eastAsia="Calibri" w:hAnsi="Arial" w:cs="Arial"/>
          <w:sz w:val="20"/>
          <w:szCs w:val="20"/>
        </w:rPr>
        <w:t xml:space="preserve"> преузетих количина природног гаса врши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се </w:t>
      </w:r>
      <w:r w:rsidRPr="00904908">
        <w:rPr>
          <w:rFonts w:ascii="Arial" w:eastAsia="Calibri" w:hAnsi="Arial" w:cs="Arial"/>
          <w:sz w:val="20"/>
          <w:szCs w:val="20"/>
        </w:rPr>
        <w:t xml:space="preserve"> у МРС (мерно регулациона станица)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једном </w:t>
      </w:r>
      <w:r w:rsidRPr="00904908">
        <w:rPr>
          <w:rFonts w:ascii="Arial" w:eastAsia="Calibri" w:hAnsi="Arial" w:cs="Arial"/>
          <w:sz w:val="20"/>
          <w:szCs w:val="20"/>
        </w:rPr>
        <w:t xml:space="preserve">месечно,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при чему се датум промета сматра </w:t>
      </w:r>
      <w:r w:rsidRPr="00904908">
        <w:rPr>
          <w:rFonts w:ascii="Arial" w:eastAsia="Calibri" w:hAnsi="Arial" w:cs="Arial"/>
          <w:sz w:val="20"/>
          <w:szCs w:val="20"/>
        </w:rPr>
        <w:t>датум очитавања количине испорученог гаса на уговореном месту испоруке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у складу са </w:t>
      </w:r>
      <w:r w:rsidRPr="00904908">
        <w:rPr>
          <w:rFonts w:ascii="Arial" w:eastAsia="Calibri" w:hAnsi="Arial" w:cs="Arial"/>
          <w:sz w:val="20"/>
          <w:szCs w:val="20"/>
        </w:rPr>
        <w:t>одредбама члана 14. став 1. тачка 4. Закона о порезу на додатну вредност („Службени гласник РС“ бр. 84/04, 86/04-исправка, 61/05,61/07,93/12,108/13</w:t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>,68</w:t>
      </w:r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/14 </w:t>
      </w:r>
      <w:r w:rsidRPr="00904908">
        <w:rPr>
          <w:rFonts w:ascii="Arial" w:eastAsia="Calibri" w:hAnsi="Arial" w:cs="Arial"/>
          <w:sz w:val="20"/>
          <w:szCs w:val="20"/>
        </w:rPr>
        <w:lastRenderedPageBreak/>
        <w:t>– др. закон,142/14,83/15,108/16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, 7/17 усклађени дин изн., 113/17, 13/8 – усклађени дин. изн., 30/18 и 4/19 усклађени дин. изн</w:t>
      </w:r>
      <w:r w:rsidRPr="00904908">
        <w:rPr>
          <w:rFonts w:ascii="Arial" w:eastAsia="Calibri" w:hAnsi="Arial" w:cs="Arial"/>
          <w:sz w:val="20"/>
          <w:szCs w:val="20"/>
        </w:rPr>
        <w:t>)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Мерење испоручених количина </w:t>
      </w:r>
      <w:r w:rsidRPr="00904908">
        <w:rPr>
          <w:rFonts w:ascii="Arial" w:eastAsia="Calibri" w:hAnsi="Arial" w:cs="Arial"/>
          <w:sz w:val="20"/>
          <w:szCs w:val="20"/>
          <w:lang w:eastAsia="x-none"/>
        </w:rPr>
        <w:t>природног гаса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 врши се континуирано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ћ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ени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жиг на свим прописаним местима.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904908" w:rsidRPr="00904908" w:rsidRDefault="00904908" w:rsidP="0090490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RS"/>
        </w:rPr>
        <w:tab/>
        <w:t xml:space="preserve">Сметње које настају у случају </w:t>
      </w:r>
      <w:r w:rsidRPr="00904908">
        <w:rPr>
          <w:rFonts w:ascii="Arial" w:eastAsia="Calibri" w:hAnsi="Arial" w:cs="Arial"/>
          <w:sz w:val="20"/>
        </w:rPr>
        <w:t>краткорочних поремећаја у снабдевању придодним гасом услед хаварија и других непредвиђених околности на гасоводним системима и других околности које за последицу имају смањење</w:t>
      </w:r>
      <w:r w:rsidRPr="00904908">
        <w:rPr>
          <w:rFonts w:ascii="Arial" w:eastAsia="Calibri" w:hAnsi="Arial" w:cs="Arial"/>
          <w:sz w:val="20"/>
          <w:lang w:val="sr-Cyrl-CS"/>
        </w:rPr>
        <w:t xml:space="preserve"> </w:t>
      </w:r>
      <w:r w:rsidRPr="00904908">
        <w:rPr>
          <w:rFonts w:ascii="Arial" w:eastAsia="Calibri" w:hAnsi="Arial" w:cs="Arial"/>
          <w:sz w:val="20"/>
        </w:rPr>
        <w:t xml:space="preserve">испоруке, у циљу очувања сигурности гасоводног система, </w:t>
      </w:r>
      <w:r w:rsidRPr="00904908">
        <w:rPr>
          <w:rFonts w:ascii="Arial" w:eastAsia="Calibri" w:hAnsi="Arial" w:cs="Arial"/>
          <w:sz w:val="20"/>
          <w:lang w:val="sr-Cyrl-RS"/>
        </w:rPr>
        <w:t xml:space="preserve">нису обухваћене уговорном казном и у том случају </w:t>
      </w:r>
      <w:r w:rsidRPr="00904908">
        <w:rPr>
          <w:rFonts w:ascii="Arial" w:eastAsia="Calibri" w:hAnsi="Arial" w:cs="Arial"/>
          <w:sz w:val="20"/>
        </w:rPr>
        <w:t>примењиваће се мере ограничења прописане Уредбом и Законом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904908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904908" w:rsidRPr="00904908" w:rsidRDefault="00904908" w:rsidP="00904908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стране код које је наступила околност више силе. Вишом силом могу се сматрати поплаве,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lang w:val="x-none" w:eastAsia="x-none"/>
        </w:rPr>
        <w:tab/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lang w:val="x-none" w:eastAsia="x-none"/>
        </w:rPr>
        <w:tab/>
        <w:t>Сматраће се да је наступило дејство више силе и кад дође до прекида транспорта увозног пр</w:t>
      </w:r>
      <w:r w:rsidRPr="00904908">
        <w:rPr>
          <w:rFonts w:ascii="Arial" w:eastAsia="Calibri" w:hAnsi="Arial" w:cs="Arial"/>
          <w:sz w:val="20"/>
          <w:lang w:val="sr-Cyrl-RS" w:eastAsia="x-none"/>
        </w:rPr>
        <w:t>иродног гаса</w:t>
      </w:r>
      <w:r w:rsidRPr="00904908">
        <w:rPr>
          <w:rFonts w:ascii="Arial" w:eastAsia="Calibri" w:hAnsi="Arial" w:cs="Arial"/>
          <w:sz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lang w:val="x-none" w:eastAsia="x-none"/>
        </w:rPr>
        <w:t>као и у случају дејства више силе на гасним објектима и инсталацијама</w:t>
      </w:r>
      <w:r w:rsidRPr="00904908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904908">
        <w:rPr>
          <w:rFonts w:ascii="Arial" w:eastAsia="Calibri" w:hAnsi="Arial" w:cs="Arial"/>
          <w:sz w:val="20"/>
          <w:lang w:val="sr-Cyrl-CS" w:eastAsia="x-none"/>
        </w:rPr>
        <w:t>Купца</w:t>
      </w:r>
      <w:r w:rsidRPr="00904908">
        <w:rPr>
          <w:rFonts w:ascii="Arial" w:eastAsia="Calibri" w:hAnsi="Arial" w:cs="Arial"/>
          <w:sz w:val="20"/>
          <w:lang w:val="x-none" w:eastAsia="x-none"/>
        </w:rPr>
        <w:t>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904908" w:rsidRPr="00904908" w:rsidRDefault="00904908" w:rsidP="009049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04908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04908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:rsidR="00904908" w:rsidRPr="00904908" w:rsidRDefault="00904908" w:rsidP="00904908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:rsidR="00904908" w:rsidRPr="00904908" w:rsidRDefault="00904908" w:rsidP="00904908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135884">
      <w:pPr>
        <w:tabs>
          <w:tab w:val="left" w:pos="720"/>
        </w:tabs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Calibri" w:eastAsia="Calibri" w:hAnsi="Calibri" w:cs="Arial"/>
          <w:szCs w:val="20"/>
          <w:lang w:val="sr-Cyrl-CS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8. овог уговора, а најдуже годину дана од дана закључења.</w:t>
      </w:r>
      <w:r w:rsidRPr="00904908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:rsidR="00904908" w:rsidRPr="00904908" w:rsidRDefault="00904908" w:rsidP="00904908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ступа на снагу дана __.__._____. године.</w:t>
      </w:r>
    </w:p>
    <w:p w:rsidR="00904908" w:rsidRPr="00904908" w:rsidRDefault="00904908" w:rsidP="00904908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904908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145/2014)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, Уредбе о условима за испоруку природног гаса („Сл. Гласник  РС“, бр. 47/06, 3/10 и 48/10</w:t>
      </w:r>
      <w:r w:rsidRPr="00904908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) и других важећих законских и подзаконских прописа који регулишу испоруку природног гаса.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904908" w:rsidRPr="00904908" w:rsidRDefault="00904908" w:rsidP="00904908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904908" w:rsidRPr="00904908" w:rsidRDefault="00904908" w:rsidP="00904908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82117E">
        <w:rPr>
          <w:rFonts w:ascii="Arial" w:eastAsia="Calibri" w:hAnsi="Arial" w:cs="Arial"/>
          <w:sz w:val="20"/>
          <w:szCs w:val="20"/>
          <w:lang w:val="sr-Cyrl-CS"/>
        </w:rPr>
        <w:t>54-</w:t>
      </w:r>
      <w:r w:rsidR="000C40D2">
        <w:rPr>
          <w:rFonts w:ascii="Arial" w:eastAsia="Calibri" w:hAnsi="Arial" w:cs="Arial"/>
          <w:sz w:val="20"/>
          <w:szCs w:val="20"/>
          <w:lang w:val="sr-Cyrl-CS"/>
        </w:rPr>
        <w:t>2</w:t>
      </w:r>
      <w:r w:rsidR="0082117E">
        <w:rPr>
          <w:rFonts w:ascii="Arial" w:eastAsia="Calibri" w:hAnsi="Arial" w:cs="Arial"/>
          <w:sz w:val="20"/>
          <w:szCs w:val="20"/>
          <w:lang w:val="sr-Cyrl-CS"/>
        </w:rPr>
        <w:t>/19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од </w:t>
      </w:r>
      <w:r w:rsidR="00B7756C">
        <w:rPr>
          <w:rFonts w:ascii="Arial" w:eastAsia="Calibri" w:hAnsi="Arial" w:cs="Arial"/>
          <w:sz w:val="20"/>
          <w:szCs w:val="20"/>
          <w:lang w:val="sr-Cyrl-CS"/>
        </w:rPr>
        <w:t>2</w:t>
      </w:r>
      <w:r w:rsidR="000C40D2">
        <w:rPr>
          <w:rFonts w:ascii="Arial" w:eastAsia="Calibri" w:hAnsi="Arial" w:cs="Arial"/>
          <w:sz w:val="20"/>
          <w:szCs w:val="20"/>
          <w:lang w:val="sr-Cyrl-CS"/>
        </w:rPr>
        <w:t>4</w:t>
      </w:r>
      <w:r w:rsidR="00B7756C">
        <w:rPr>
          <w:rFonts w:ascii="Arial" w:eastAsia="Calibri" w:hAnsi="Arial" w:cs="Arial"/>
          <w:sz w:val="20"/>
          <w:szCs w:val="20"/>
          <w:lang w:val="sr-Cyrl-CS"/>
        </w:rPr>
        <w:t>.07.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2019.године;</w:t>
      </w:r>
    </w:p>
    <w:p w:rsidR="00904908" w:rsidRPr="00904908" w:rsidRDefault="00904908" w:rsidP="00904908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>Прилог бр.2 – Понуда Снабдевача бр.</w:t>
      </w:r>
      <w:r w:rsidR="00B7756C" w:rsidRPr="00B7756C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 </w:t>
      </w:r>
      <w:r w:rsidR="000C40D2" w:rsidRPr="000C40D2">
        <w:rPr>
          <w:rFonts w:ascii="Arial" w:eastAsia="Calibri" w:hAnsi="Arial" w:cs="Arial"/>
          <w:bCs/>
          <w:sz w:val="20"/>
          <w:szCs w:val="20"/>
          <w:lang w:val="sr-Cyrl-CS"/>
        </w:rPr>
        <w:t>17/19 од 01.07.201</w:t>
      </w:r>
      <w:r w:rsidR="000C40D2" w:rsidRPr="000C40D2">
        <w:rPr>
          <w:rFonts w:ascii="Arial" w:eastAsia="Calibri" w:hAnsi="Arial" w:cs="Arial"/>
          <w:bCs/>
          <w:sz w:val="20"/>
          <w:szCs w:val="20"/>
          <w:lang w:val="sr-Latn-RS"/>
        </w:rPr>
        <w:t>9</w:t>
      </w:r>
      <w:r w:rsidR="000C40D2" w:rsidRPr="000C40D2">
        <w:rPr>
          <w:rFonts w:ascii="Arial" w:eastAsia="Calibri" w:hAnsi="Arial" w:cs="Arial"/>
          <w:bCs/>
          <w:sz w:val="20"/>
          <w:szCs w:val="20"/>
          <w:lang w:val="sr-Cyrl-CS"/>
        </w:rPr>
        <w:t>.  године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М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етодологија за формирање цене природног гаса на слободном тржишту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B7756C" w:rsidRPr="00904908" w:rsidRDefault="00B7756C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RS"/>
        </w:rPr>
      </w:pP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>Купац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                         </w:t>
      </w:r>
      <w:r w:rsidRPr="00B7756C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Снабдевач</w:t>
      </w:r>
    </w:p>
    <w:p w:rsidR="00B7756C" w:rsidRPr="00B7756C" w:rsidRDefault="00B7756C" w:rsidP="00B7756C">
      <w:pPr>
        <w:tabs>
          <w:tab w:val="left" w:pos="12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                                    </w:t>
      </w:r>
      <w:r w:rsidR="000C40D2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</w:t>
      </w:r>
      <w:r w:rsidR="000C40D2" w:rsidRPr="000C40D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Цестор – Векс д.о.о.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                                         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>_________________________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______________________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директор</w:t>
      </w:r>
    </w:p>
    <w:p w:rsidR="00B7756C" w:rsidRPr="00B7756C" w:rsidRDefault="00B7756C" w:rsidP="00B7756C">
      <w:pPr>
        <w:tabs>
          <w:tab w:val="left" w:pos="1230"/>
          <w:tab w:val="left" w:pos="649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                                                     </w:t>
      </w:r>
      <w:r w:rsidRPr="00B7756C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             </w:t>
      </w:r>
      <w:r w:rsidRPr="00B7756C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</w:t>
      </w:r>
      <w:r w:rsidR="000C40D2" w:rsidRPr="000C40D2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>Томислав Мицић</w:t>
      </w:r>
      <w:bookmarkStart w:id="5" w:name="_GoBack"/>
      <w:bookmarkEnd w:id="5"/>
    </w:p>
    <w:p w:rsidR="00B7756C" w:rsidRPr="00B7756C" w:rsidRDefault="00B7756C" w:rsidP="00B7756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</w:p>
    <w:p w:rsidR="00991D98" w:rsidRDefault="00991D98"/>
    <w:sectPr w:rsidR="00991D9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51" w:rsidRDefault="004C5F51" w:rsidP="00B7756C">
      <w:pPr>
        <w:spacing w:after="0" w:line="240" w:lineRule="auto"/>
      </w:pPr>
      <w:r>
        <w:separator/>
      </w:r>
    </w:p>
  </w:endnote>
  <w:endnote w:type="continuationSeparator" w:id="0">
    <w:p w:rsidR="004C5F51" w:rsidRDefault="004C5F51" w:rsidP="00B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322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56C" w:rsidRDefault="00B77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756C" w:rsidRDefault="00B77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51" w:rsidRDefault="004C5F51" w:rsidP="00B7756C">
      <w:pPr>
        <w:spacing w:after="0" w:line="240" w:lineRule="auto"/>
      </w:pPr>
      <w:r>
        <w:separator/>
      </w:r>
    </w:p>
  </w:footnote>
  <w:footnote w:type="continuationSeparator" w:id="0">
    <w:p w:rsidR="004C5F51" w:rsidRDefault="004C5F51" w:rsidP="00B7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8"/>
    <w:rsid w:val="00044D9E"/>
    <w:rsid w:val="000C40D2"/>
    <w:rsid w:val="00135884"/>
    <w:rsid w:val="0039658B"/>
    <w:rsid w:val="004C5F51"/>
    <w:rsid w:val="00535F04"/>
    <w:rsid w:val="006C20F6"/>
    <w:rsid w:val="0082117E"/>
    <w:rsid w:val="00904908"/>
    <w:rsid w:val="00991D98"/>
    <w:rsid w:val="00A3755C"/>
    <w:rsid w:val="00B16F44"/>
    <w:rsid w:val="00B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C625-18A0-40B8-BC10-961DB22E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6C"/>
  </w:style>
  <w:style w:type="paragraph" w:styleId="Footer">
    <w:name w:val="footer"/>
    <w:basedOn w:val="Normal"/>
    <w:link w:val="FooterChar"/>
    <w:uiPriority w:val="99"/>
    <w:unhideWhenUsed/>
    <w:rsid w:val="00B7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Cvetkovic</dc:creator>
  <cp:keywords/>
  <dc:description/>
  <cp:lastModifiedBy>Jelena Cvetkovic</cp:lastModifiedBy>
  <cp:revision>3</cp:revision>
  <dcterms:created xsi:type="dcterms:W3CDTF">2019-07-26T06:50:00Z</dcterms:created>
  <dcterms:modified xsi:type="dcterms:W3CDTF">2019-07-26T06:54:00Z</dcterms:modified>
</cp:coreProperties>
</file>