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28" w:rsidRDefault="00891B28" w:rsidP="008D13B2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 xml:space="preserve">ПИБ: XXXXX </w:t>
      </w:r>
    </w:p>
    <w:p w:rsidR="008D0A63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8D13B2" w:rsidRPr="001E3FEF" w:rsidRDefault="008D0A63" w:rsidP="008D13B2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="008D13B2" w:rsidRPr="001E3FEF">
        <w:t xml:space="preserve"> </w:t>
      </w: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1B0671" w:rsidRPr="009B74B3" w:rsidRDefault="001B0671" w:rsidP="001B0671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PHARMA SWISS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Батајнички друм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бр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5А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bookmarkStart w:id="0" w:name="_GoBack"/>
      <w:bookmarkEnd w:id="0"/>
      <w:r>
        <w:rPr>
          <w:b/>
          <w:lang w:val="sr-Cyrl-RS"/>
        </w:rPr>
        <w:t>Јелена Богдановић</w:t>
      </w:r>
    </w:p>
    <w:p w:rsidR="001B0671" w:rsidRPr="009B74B3" w:rsidRDefault="001B0671" w:rsidP="001B0671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17338480</w:t>
      </w:r>
    </w:p>
    <w:p w:rsidR="001B0671" w:rsidRPr="009B74B3" w:rsidRDefault="001B0671" w:rsidP="001B0671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100057656</w:t>
      </w:r>
    </w:p>
    <w:p w:rsidR="001B0671" w:rsidRDefault="001B0671" w:rsidP="001B0671">
      <w:pPr>
        <w:widowControl w:val="0"/>
        <w:spacing w:after="0" w:line="240" w:lineRule="auto"/>
        <w:ind w:left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</w:p>
    <w:p w:rsidR="001B0671" w:rsidRDefault="001B0671" w:rsidP="001B0671">
      <w:pPr>
        <w:widowControl w:val="0"/>
        <w:spacing w:after="0" w:line="240" w:lineRule="auto"/>
        <w:ind w:left="0"/>
        <w:rPr>
          <w:lang w:val="sr-Cyrl-RS"/>
        </w:rPr>
      </w:pPr>
      <w:r>
        <w:rPr>
          <w:lang w:val="sr-Cyrl-RS"/>
        </w:rPr>
        <w:t>170-301145504-65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rPr>
          <w:lang w:val="sr-Latn-RS"/>
        </w:rPr>
        <w:t xml:space="preserve">UNICREDIT BANK </w:t>
      </w:r>
      <w:r>
        <w:rPr>
          <w:lang w:val="sr-Cyrl-RS"/>
        </w:rPr>
        <w:t xml:space="preserve">и </w:t>
      </w:r>
    </w:p>
    <w:p w:rsidR="001B0671" w:rsidRPr="009B74B3" w:rsidRDefault="001B0671" w:rsidP="001B0671">
      <w:pPr>
        <w:widowControl w:val="0"/>
        <w:spacing w:after="0" w:line="240" w:lineRule="auto"/>
        <w:ind w:left="0"/>
        <w:rPr>
          <w:lang w:val="sr-Latn-RS"/>
        </w:rPr>
      </w:pPr>
      <w:r>
        <w:rPr>
          <w:lang w:val="sr-Cyrl-RS"/>
        </w:rPr>
        <w:t xml:space="preserve">275-220008101-17 који се води код </w:t>
      </w:r>
      <w:r>
        <w:rPr>
          <w:lang w:val="sr-Latn-RS"/>
        </w:rPr>
        <w:t>SOCIETE GENERALE BANK</w:t>
      </w:r>
    </w:p>
    <w:p w:rsidR="008D13B2" w:rsidRPr="001E3FEF" w:rsidRDefault="001B0671" w:rsidP="001B0671">
      <w:pPr>
        <w:widowControl w:val="0"/>
        <w:spacing w:after="0"/>
        <w:ind w:left="0" w:firstLine="0"/>
      </w:pPr>
      <w:r w:rsidRPr="00EE3790">
        <w:t xml:space="preserve"> </w:t>
      </w:r>
      <w:r w:rsidR="008D0A63" w:rsidRPr="00EE3790">
        <w:t>(</w:t>
      </w:r>
      <w:proofErr w:type="gramStart"/>
      <w:r w:rsidR="008D0A63" w:rsidRPr="00EE3790">
        <w:t>у</w:t>
      </w:r>
      <w:proofErr w:type="gramEnd"/>
      <w:r w:rsidR="008D0A63" w:rsidRPr="00EE3790">
        <w:t xml:space="preserve"> </w:t>
      </w:r>
      <w:proofErr w:type="spellStart"/>
      <w:r w:rsidR="008D0A63" w:rsidRPr="00EE3790">
        <w:t>даљем</w:t>
      </w:r>
      <w:proofErr w:type="spellEnd"/>
      <w:r w:rsidR="008D0A63" w:rsidRPr="00EE3790">
        <w:t xml:space="preserve"> </w:t>
      </w:r>
      <w:proofErr w:type="spellStart"/>
      <w:r w:rsidR="008D0A63" w:rsidRPr="00EE3790">
        <w:t>тексту</w:t>
      </w:r>
      <w:proofErr w:type="spellEnd"/>
      <w:r w:rsidR="008D0A63" w:rsidRPr="00EE3790">
        <w:t xml:space="preserve">: </w:t>
      </w:r>
      <w:proofErr w:type="spellStart"/>
      <w:r w:rsidR="008D0A63" w:rsidRPr="00EE3790">
        <w:t>Добављач</w:t>
      </w:r>
      <w:proofErr w:type="spellEnd"/>
      <w:r w:rsidR="008D0A63" w:rsidRPr="00EE3790">
        <w:t>)</w:t>
      </w:r>
      <w:r w:rsidR="008D13B2" w:rsidRPr="001E3FEF">
        <w:t xml:space="preserve"> </w:t>
      </w:r>
    </w:p>
    <w:p w:rsidR="008D13B2" w:rsidRPr="001E3FEF" w:rsidRDefault="008D13B2" w:rsidP="008D13B2">
      <w:pPr>
        <w:widowControl w:val="0"/>
        <w:spacing w:after="0" w:line="240" w:lineRule="auto"/>
        <w:ind w:left="710" w:right="0" w:firstLine="0"/>
        <w:jc w:val="left"/>
      </w:pP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="00891B28">
        <w:t xml:space="preserve"> </w:t>
      </w:r>
      <w:r w:rsidR="00891B28">
        <w:rPr>
          <w:lang w:val="sr-Latn-RS"/>
        </w:rPr>
        <w:t>Pharma Swiss d.o.o.,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50A9F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91B28">
        <w:t>96-19/19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B668DF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ПРЕДМЕТ УГОВОРА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91B28">
        <w:t>96-19/19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B668DF">
        <w:t>5.11</w:t>
      </w:r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ПДВ-а,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lastRenderedPageBreak/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461E5D">
        <w:rPr>
          <w:lang w:val="sr-Cyrl-RS"/>
        </w:rP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="008C1410">
        <w:t xml:space="preserve"> </w:t>
      </w:r>
      <w:r w:rsidR="008C1410">
        <w:rPr>
          <w:bCs/>
          <w:szCs w:val="20"/>
          <w:lang w:val="sr-Cyrl-BA" w:eastAsia="sr-Cyrl-BA"/>
        </w:rPr>
        <w:t>72 сата</w:t>
      </w:r>
      <w:r w:rsidR="008C1410" w:rsidRPr="00192044">
        <w:rPr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СОВО/Специјалне затворске болнице/ Казнено по</w:t>
      </w:r>
      <w:r w:rsidR="008C1410">
        <w:rPr>
          <w:bCs/>
          <w:szCs w:val="20"/>
          <w:lang w:val="sr-Cyrl-BA" w:eastAsia="sr-Cyrl-BA"/>
        </w:rPr>
        <w:t>правних завода/Окружних затвора</w:t>
      </w:r>
      <w:r w:rsidRPr="00613C65">
        <w:t xml:space="preserve">.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AA0619" w:rsidRPr="001E3FEF" w:rsidRDefault="00AA0619" w:rsidP="00AA0619">
      <w:pPr>
        <w:widowControl w:val="0"/>
        <w:tabs>
          <w:tab w:val="left" w:pos="7200"/>
        </w:tabs>
        <w:spacing w:before="120" w:after="120" w:line="240" w:lineRule="auto"/>
        <w:ind w:left="1134" w:right="0" w:firstLine="0"/>
      </w:pP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lastRenderedPageBreak/>
        <w:t xml:space="preserve">РАСКИД УГОВОРА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0E5E74">
        <w:rPr>
          <w:b/>
          <w:i/>
        </w:rPr>
        <w:t>је</w:t>
      </w:r>
      <w:proofErr w:type="spellEnd"/>
      <w:r w:rsidR="000E5E74">
        <w:rPr>
          <w:b/>
          <w:i/>
        </w:rPr>
        <w:t xml:space="preserve"> </w:t>
      </w:r>
      <w:proofErr w:type="spellStart"/>
      <w:r w:rsidR="000E5E74">
        <w:rPr>
          <w:b/>
          <w:i/>
        </w:rPr>
        <w:t>уговор</w:t>
      </w:r>
      <w:proofErr w:type="spellEnd"/>
      <w:r w:rsidR="000E5E74">
        <w:rPr>
          <w:b/>
          <w:i/>
        </w:rPr>
        <w:t xml:space="preserve">, </w:t>
      </w:r>
      <w:proofErr w:type="spellStart"/>
      <w:r w:rsidR="000E5E74">
        <w:rPr>
          <w:b/>
          <w:i/>
        </w:rPr>
        <w:t>тачка</w:t>
      </w:r>
      <w:proofErr w:type="spellEnd"/>
      <w:r w:rsidR="000E5E74">
        <w:rPr>
          <w:b/>
          <w:i/>
        </w:rPr>
        <w:t xml:space="preserve"> 10.3 </w:t>
      </w:r>
      <w:proofErr w:type="spellStart"/>
      <w:r w:rsidR="000E5E74">
        <w:rPr>
          <w:b/>
          <w:i/>
        </w:rPr>
        <w:t>се</w:t>
      </w:r>
      <w:proofErr w:type="spellEnd"/>
      <w:r w:rsidR="000E5E74">
        <w:rPr>
          <w:b/>
          <w:i/>
        </w:rPr>
        <w:t xml:space="preserve"> </w:t>
      </w:r>
      <w:proofErr w:type="spellStart"/>
      <w:r w:rsidR="000E5E74">
        <w:rPr>
          <w:b/>
          <w:i/>
        </w:rPr>
        <w:t>брише</w:t>
      </w:r>
      <w:proofErr w:type="spellEnd"/>
      <w:r w:rsidR="000E5E74">
        <w:rPr>
          <w:b/>
          <w:i/>
        </w:rPr>
        <w:t>)</w:t>
      </w:r>
    </w:p>
    <w:p w:rsidR="005B5CB1" w:rsidRDefault="005B5CB1"/>
    <w:sectPr w:rsidR="005B5CB1" w:rsidSect="00891B28">
      <w:headerReference w:type="default" r:id="rId7"/>
      <w:footerReference w:type="default" r:id="rId8"/>
      <w:pgSz w:w="12240" w:h="15840"/>
      <w:pgMar w:top="156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7C" w:rsidRDefault="00272D7C" w:rsidP="008D13B2">
      <w:pPr>
        <w:spacing w:after="0" w:line="240" w:lineRule="auto"/>
      </w:pPr>
      <w:r>
        <w:separator/>
      </w:r>
    </w:p>
  </w:endnote>
  <w:endnote w:type="continuationSeparator" w:id="0">
    <w:p w:rsidR="00272D7C" w:rsidRDefault="00272D7C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381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7C" w:rsidRDefault="00272D7C" w:rsidP="008D13B2">
      <w:pPr>
        <w:spacing w:after="0" w:line="240" w:lineRule="auto"/>
      </w:pPr>
      <w:r>
        <w:separator/>
      </w:r>
    </w:p>
  </w:footnote>
  <w:footnote w:type="continuationSeparator" w:id="0">
    <w:p w:rsidR="00272D7C" w:rsidRDefault="00272D7C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2" w:rsidRDefault="008D13B2" w:rsidP="00B668D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E5E74"/>
    <w:rsid w:val="001B0671"/>
    <w:rsid w:val="002066A3"/>
    <w:rsid w:val="00272D7C"/>
    <w:rsid w:val="004060F8"/>
    <w:rsid w:val="00446F36"/>
    <w:rsid w:val="00461E5D"/>
    <w:rsid w:val="004F1A04"/>
    <w:rsid w:val="004F7D3A"/>
    <w:rsid w:val="005934EC"/>
    <w:rsid w:val="005B5CB1"/>
    <w:rsid w:val="00606DE5"/>
    <w:rsid w:val="00721CF6"/>
    <w:rsid w:val="008845DA"/>
    <w:rsid w:val="00887E0C"/>
    <w:rsid w:val="00891B28"/>
    <w:rsid w:val="008C1410"/>
    <w:rsid w:val="008D0A63"/>
    <w:rsid w:val="008D13B2"/>
    <w:rsid w:val="00974AE1"/>
    <w:rsid w:val="009B117A"/>
    <w:rsid w:val="009D329C"/>
    <w:rsid w:val="00A50A9F"/>
    <w:rsid w:val="00AA0619"/>
    <w:rsid w:val="00AD3085"/>
    <w:rsid w:val="00B668DF"/>
    <w:rsid w:val="00BB6B80"/>
    <w:rsid w:val="00C67D34"/>
    <w:rsid w:val="00CF1644"/>
    <w:rsid w:val="00DB3EA4"/>
    <w:rsid w:val="00E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Maja Strbac</cp:lastModifiedBy>
  <cp:revision>21</cp:revision>
  <dcterms:created xsi:type="dcterms:W3CDTF">2019-10-18T10:23:00Z</dcterms:created>
  <dcterms:modified xsi:type="dcterms:W3CDTF">2020-05-25T09:18:00Z</dcterms:modified>
</cp:coreProperties>
</file>