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0" w:rsidRPr="00B260A0" w:rsidRDefault="00B260A0" w:rsidP="007E0030">
      <w:pPr>
        <w:widowControl w:val="0"/>
        <w:spacing w:after="144" w:line="240" w:lineRule="auto"/>
        <w:ind w:left="890" w:right="-15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B260A0" w:rsidRPr="002875A4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2875A4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ДОБАВЉАЧ:</w:t>
      </w:r>
      <w:r w:rsidRPr="002875A4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2875A4" w:rsidRPr="002875A4" w:rsidRDefault="002875A4" w:rsidP="002875A4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875A4">
        <w:rPr>
          <w:rFonts w:ascii="Arial" w:hAnsi="Arial" w:cs="Arial"/>
          <w:b/>
          <w:sz w:val="20"/>
          <w:szCs w:val="20"/>
        </w:rPr>
        <w:t>BIMED d.o.o. из Београда, ул. Сазонова бр. 3, кога заступа директор Мира Башић</w:t>
      </w:r>
    </w:p>
    <w:p w:rsidR="002875A4" w:rsidRPr="002875A4" w:rsidRDefault="002875A4" w:rsidP="002875A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875A4">
        <w:rPr>
          <w:rFonts w:ascii="Arial" w:hAnsi="Arial" w:cs="Arial"/>
          <w:sz w:val="20"/>
          <w:szCs w:val="20"/>
        </w:rPr>
        <w:t>Матични број: 17400649</w:t>
      </w:r>
    </w:p>
    <w:p w:rsidR="002875A4" w:rsidRPr="002875A4" w:rsidRDefault="002875A4" w:rsidP="002875A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875A4">
        <w:rPr>
          <w:rFonts w:ascii="Arial" w:hAnsi="Arial" w:cs="Arial"/>
          <w:sz w:val="20"/>
          <w:szCs w:val="20"/>
        </w:rPr>
        <w:t>ПИБ: 100120831</w:t>
      </w:r>
    </w:p>
    <w:p w:rsidR="002875A4" w:rsidRPr="002875A4" w:rsidRDefault="002875A4" w:rsidP="002875A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875A4">
        <w:rPr>
          <w:rFonts w:ascii="Arial" w:hAnsi="Arial" w:cs="Arial"/>
          <w:sz w:val="20"/>
          <w:szCs w:val="20"/>
        </w:rPr>
        <w:t>Број рачуна: 265-1630310004000-46 који се води код Raiffeisen banke a.d.</w:t>
      </w:r>
    </w:p>
    <w:p w:rsidR="002875A4" w:rsidRPr="002875A4" w:rsidRDefault="002875A4" w:rsidP="002875A4">
      <w:pPr>
        <w:widowControl w:val="0"/>
        <w:spacing w:after="0" w:line="230" w:lineRule="exact"/>
        <w:ind w:left="425" w:right="23" w:hanging="641"/>
        <w:rPr>
          <w:rFonts w:ascii="Arial" w:hAnsi="Arial" w:cs="Arial"/>
          <w:sz w:val="20"/>
          <w:szCs w:val="20"/>
        </w:rPr>
      </w:pPr>
      <w:r w:rsidRPr="002875A4">
        <w:rPr>
          <w:rFonts w:ascii="Arial" w:hAnsi="Arial" w:cs="Arial"/>
          <w:sz w:val="20"/>
          <w:szCs w:val="20"/>
        </w:rPr>
        <w:t xml:space="preserve">   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2875A4">
      <w:pPr>
        <w:widowControl w:val="0"/>
        <w:spacing w:after="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B260A0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B260A0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 ______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B260A0" w:rsidRPr="00726DCF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</w:t>
      </w:r>
      <w:bookmarkStart w:id="0" w:name="_GoBack"/>
      <w:bookmarkEnd w:id="0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за здравствено осигурање и Фонд за социјално осигурање војних осигураника спровели отворени поступак јавне набавке </w:t>
      </w:r>
      <w:r w:rsidRPr="00726DCF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 за 2017. годину</w:t>
      </w:r>
      <w:r w:rsidRPr="00726DCF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404-1-110/17-11, </w:t>
      </w:r>
    </w:p>
    <w:p w:rsidR="00B260A0" w:rsidRPr="00B260A0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726DCF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за здравствено осигурање за здравствено осигурање и Фонд за социјално осигурање војних осигураника закључили оквирни споразум са добављачем </w:t>
      </w:r>
      <w:r w:rsidR="00C31158" w:rsidRPr="00726DCF">
        <w:rPr>
          <w:rFonts w:ascii="Arial" w:hAnsi="Arial" w:cs="Arial"/>
          <w:sz w:val="20"/>
          <w:szCs w:val="20"/>
        </w:rPr>
        <w:t>Bimed</w:t>
      </w:r>
      <w:r w:rsidR="00C31158" w:rsidRPr="00726DCF">
        <w:rPr>
          <w:rFonts w:ascii="Arial" w:hAnsi="Arial" w:cs="Arial"/>
          <w:b/>
          <w:sz w:val="20"/>
          <w:szCs w:val="20"/>
        </w:rPr>
        <w:t xml:space="preserve"> </w:t>
      </w:r>
      <w:r w:rsidR="00C31158" w:rsidRPr="00726DCF">
        <w:rPr>
          <w:rFonts w:ascii="Arial" w:hAnsi="Arial" w:cs="Arial"/>
          <w:sz w:val="20"/>
          <w:szCs w:val="20"/>
        </w:rPr>
        <w:t>d.o.o.</w:t>
      </w:r>
      <w:r w:rsidR="00C31158" w:rsidRPr="00726DCF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726DCF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762202" w:rsidRPr="00726DCF">
        <w:rPr>
          <w:rFonts w:ascii="Arial" w:eastAsia="Arial" w:hAnsi="Arial" w:cs="Arial"/>
          <w:noProof w:val="0"/>
          <w:color w:val="000000"/>
          <w:sz w:val="20"/>
        </w:rPr>
        <w:t>404-1-9/17-38 од  14.6.2017. године</w:t>
      </w:r>
      <w:r w:rsidR="00762202"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године,  </w:t>
      </w:r>
    </w:p>
    <w:p w:rsidR="00B260A0" w:rsidRPr="00B260A0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да </w:t>
      </w:r>
      <w:r w:rsidRPr="009955B1">
        <w:rPr>
          <w:rFonts w:ascii="Arial" w:eastAsia="Arial" w:hAnsi="Arial" w:cs="Arial"/>
          <w:noProof w:val="0"/>
          <w:color w:val="000000"/>
          <w:sz w:val="20"/>
        </w:rPr>
        <w:t xml:space="preserve">овај уговор о јавној набавци закључују у складу са оквирним споразумом бр. </w:t>
      </w:r>
      <w:r w:rsidR="009955B1" w:rsidRPr="009955B1">
        <w:rPr>
          <w:rFonts w:ascii="Arial" w:eastAsia="Arial" w:hAnsi="Arial" w:cs="Arial"/>
          <w:noProof w:val="0"/>
          <w:color w:val="000000"/>
          <w:sz w:val="20"/>
        </w:rPr>
        <w:t>46-6/17</w:t>
      </w:r>
      <w:r w:rsidRPr="009955B1">
        <w:rPr>
          <w:rFonts w:ascii="Arial" w:eastAsia="Arial" w:hAnsi="Arial" w:cs="Arial"/>
          <w:noProof w:val="0"/>
          <w:color w:val="000000"/>
          <w:sz w:val="20"/>
        </w:rPr>
        <w:t xml:space="preserve"> од __.__.2017. године,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B260A0" w:rsidRPr="00B260A0" w:rsidRDefault="00B260A0" w:rsidP="008462EB">
      <w:pPr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CF4C30">
        <w:rPr>
          <w:rFonts w:ascii="Arial" w:eastAsia="Arial" w:hAnsi="Arial" w:cs="Arial"/>
          <w:noProof w:val="0"/>
          <w:color w:val="000000"/>
          <w:sz w:val="20"/>
        </w:rPr>
        <w:t xml:space="preserve">бр. </w:t>
      </w:r>
      <w:r w:rsidR="00CF4C30" w:rsidRPr="00CF4C30">
        <w:rPr>
          <w:rFonts w:ascii="Arial" w:eastAsia="Arial" w:hAnsi="Arial" w:cs="Arial"/>
          <w:noProof w:val="0"/>
          <w:color w:val="000000"/>
          <w:sz w:val="20"/>
        </w:rPr>
        <w:t>46-6/17</w:t>
      </w:r>
      <w:r w:rsidRPr="00CF4C30">
        <w:rPr>
          <w:rFonts w:ascii="Arial" w:eastAsia="Arial" w:hAnsi="Arial" w:cs="Arial"/>
          <w:noProof w:val="0"/>
          <w:color w:val="000000"/>
          <w:sz w:val="20"/>
        </w:rPr>
        <w:t xml:space="preserve"> од __.__.2017. године.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здравствена установа из Плана мреже закључује уговор)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или</w:t>
      </w:r>
    </w:p>
    <w:p w:rsidR="00B260A0" w:rsidRPr="00B260A0" w:rsidRDefault="00B260A0" w:rsidP="008462EB">
      <w:pPr>
        <w:widowControl w:val="0"/>
        <w:numPr>
          <w:ilvl w:val="1"/>
          <w:numId w:val="3"/>
        </w:numPr>
        <w:spacing w:before="120" w:after="120" w:line="240" w:lineRule="auto"/>
        <w:ind w:left="1247" w:right="2" w:hanging="567"/>
        <w:contextualSpacing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Купац плаћа испоручене количине по уговореним јединичним ценама, увећаним за износ ПДВ-а, у року од 45 дана од дана пријема комплетне исплатне документације.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уговор)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(здравственој установи)/војноздравственој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477EE3">
        <w:rPr>
          <w:rFonts w:ascii="Arial" w:eastAsia="Arial" w:hAnsi="Arial" w:cs="Arial"/>
          <w:noProof w:val="0"/>
          <w:color w:val="000000"/>
          <w:sz w:val="20"/>
        </w:rPr>
        <w:t>3 дана од дана пријема писменог захтева купца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року од 7 (седам) дана.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материјала са ценама.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260A0" w:rsidRPr="00B260A0" w:rsidRDefault="00B260A0" w:rsidP="008462EB">
      <w:pPr>
        <w:widowControl w:val="0"/>
        <w:spacing w:before="120" w:after="120" w:line="240" w:lineRule="auto"/>
        <w:ind w:left="1247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уговор, тачка 10.3 се брише)</w:t>
      </w: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ED793A" w:rsidRDefault="00386682" w:rsidP="0038668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Default="00CA1F7B"/>
    <w:sectPr w:rsidR="00CA1F7B" w:rsidSect="0086425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83" w:rsidRDefault="00171183" w:rsidP="007E0030">
      <w:pPr>
        <w:spacing w:after="0" w:line="240" w:lineRule="auto"/>
      </w:pPr>
      <w:r>
        <w:separator/>
      </w:r>
    </w:p>
  </w:endnote>
  <w:endnote w:type="continuationSeparator" w:id="0">
    <w:p w:rsidR="00171183" w:rsidRDefault="00171183" w:rsidP="007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83" w:rsidRDefault="00171183" w:rsidP="007E0030">
      <w:pPr>
        <w:spacing w:after="0" w:line="240" w:lineRule="auto"/>
      </w:pPr>
      <w:r>
        <w:separator/>
      </w:r>
    </w:p>
  </w:footnote>
  <w:footnote w:type="continuationSeparator" w:id="0">
    <w:p w:rsidR="00171183" w:rsidRDefault="00171183" w:rsidP="007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30" w:rsidRPr="007E0030" w:rsidRDefault="007E0030" w:rsidP="007E0030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i/>
        <w:noProof w:val="0"/>
        <w:color w:val="000000"/>
        <w:sz w:val="20"/>
      </w:rPr>
    </w:pPr>
    <w:r w:rsidRPr="007E0030">
      <w:rPr>
        <w:rFonts w:ascii="Arial" w:eastAsia="Arial" w:hAnsi="Arial" w:cs="Arial"/>
        <w:b/>
        <w:i/>
        <w:noProof w:val="0"/>
        <w:color w:val="000000"/>
        <w:sz w:val="20"/>
      </w:rPr>
      <w:t>ПРИЛОГ 3 ОКВИРНОГ СПОРАЗУМА - МОДЕЛ УГОВОРА</w:t>
    </w:r>
  </w:p>
  <w:p w:rsidR="007E0030" w:rsidRPr="00F23C56" w:rsidRDefault="00F23C56" w:rsidP="00F23C56">
    <w:pPr>
      <w:pStyle w:val="Header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A53D2A">
      <w:rPr>
        <w:rFonts w:ascii="Arial" w:hAnsi="Arial" w:cs="Arial"/>
        <w:b/>
        <w:bCs/>
        <w:i/>
        <w:iCs/>
        <w:sz w:val="20"/>
        <w:szCs w:val="20"/>
      </w:rPr>
      <w:t xml:space="preserve">ЈАВНА НАБАВКА </w:t>
    </w:r>
    <w:r w:rsidRPr="00A53D2A">
      <w:rPr>
        <w:rFonts w:ascii="Arial" w:hAnsi="Arial" w:cs="Arial"/>
        <w:b/>
        <w:bCs/>
        <w:i/>
        <w:color w:val="000000"/>
        <w:sz w:val="20"/>
        <w:szCs w:val="20"/>
      </w:rPr>
      <w:t xml:space="preserve">Коронарних стентова за 2017. годину </w:t>
    </w:r>
    <w:r w:rsidRPr="00A53D2A">
      <w:rPr>
        <w:rFonts w:ascii="Arial" w:hAnsi="Arial" w:cs="Arial"/>
        <w:b/>
        <w:bCs/>
        <w:i/>
        <w:iCs/>
        <w:sz w:val="20"/>
        <w:szCs w:val="20"/>
      </w:rPr>
      <w:t>БР 404-1-110/17-11</w:t>
    </w:r>
  </w:p>
  <w:p w:rsidR="007E0030" w:rsidRDefault="00F23C56" w:rsidP="00F23C56">
    <w:pPr>
      <w:pStyle w:val="Header"/>
      <w:tabs>
        <w:tab w:val="clear" w:pos="4680"/>
        <w:tab w:val="clear" w:pos="9360"/>
        <w:tab w:val="left" w:pos="24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B4"/>
    <w:rsid w:val="000A7D7E"/>
    <w:rsid w:val="000B692D"/>
    <w:rsid w:val="001126B4"/>
    <w:rsid w:val="00126B36"/>
    <w:rsid w:val="00171183"/>
    <w:rsid w:val="002875A4"/>
    <w:rsid w:val="00313F87"/>
    <w:rsid w:val="00386682"/>
    <w:rsid w:val="003F4B02"/>
    <w:rsid w:val="00477EE3"/>
    <w:rsid w:val="00641B66"/>
    <w:rsid w:val="00691555"/>
    <w:rsid w:val="00726DCF"/>
    <w:rsid w:val="00762202"/>
    <w:rsid w:val="007C37FA"/>
    <w:rsid w:val="007E0030"/>
    <w:rsid w:val="00842185"/>
    <w:rsid w:val="008462EB"/>
    <w:rsid w:val="00864250"/>
    <w:rsid w:val="008E21E8"/>
    <w:rsid w:val="0094239B"/>
    <w:rsid w:val="009955B1"/>
    <w:rsid w:val="00B260A0"/>
    <w:rsid w:val="00C31158"/>
    <w:rsid w:val="00C572D0"/>
    <w:rsid w:val="00C83DAA"/>
    <w:rsid w:val="00CA1F7B"/>
    <w:rsid w:val="00CF4C30"/>
    <w:rsid w:val="00E46115"/>
    <w:rsid w:val="00EB351A"/>
    <w:rsid w:val="00F23C56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89BCA-4E09-4382-B5EC-0B29A718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5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24</cp:revision>
  <dcterms:created xsi:type="dcterms:W3CDTF">2017-06-23T10:32:00Z</dcterms:created>
  <dcterms:modified xsi:type="dcterms:W3CDTF">2017-06-30T08:19:00Z</dcterms:modified>
</cp:coreProperties>
</file>