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10029" w:rsidRPr="006306D8" w:rsidRDefault="00F10029" w:rsidP="00F10029">
      <w:pPr>
        <w:widowControl w:val="0"/>
        <w:spacing w:after="0"/>
        <w:ind w:left="567"/>
        <w:rPr>
          <w:b/>
        </w:rPr>
      </w:pPr>
      <w:r w:rsidRPr="006306D8">
        <w:rPr>
          <w:b/>
        </w:rPr>
        <w:t xml:space="preserve">Nelt </w:t>
      </w:r>
      <w:r>
        <w:rPr>
          <w:b/>
        </w:rPr>
        <w:t xml:space="preserve">Co d.o.o., ул. Маршала Тита бр. </w:t>
      </w:r>
      <w:r w:rsidRPr="006306D8">
        <w:rPr>
          <w:b/>
        </w:rPr>
        <w:t>206, Добановци, кога заступа директор Ранко Сочанац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>Матични број: 17304712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>ПИБ: 100037645</w:t>
      </w:r>
    </w:p>
    <w:p w:rsidR="00F10029" w:rsidRPr="006306D8" w:rsidRDefault="00F10029" w:rsidP="00F10029">
      <w:pPr>
        <w:widowControl w:val="0"/>
        <w:spacing w:after="0"/>
        <w:ind w:left="810" w:hanging="243"/>
      </w:pPr>
      <w:r w:rsidRPr="006306D8">
        <w:t xml:space="preserve">Број рачуна: 160-40429-39 који се води код Banca Intesa </w:t>
      </w:r>
    </w:p>
    <w:p w:rsidR="00222B9C" w:rsidRDefault="00F10029" w:rsidP="00F100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63976">
        <w:t>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D2496E">
      <w:pPr>
        <w:widowControl w:val="0"/>
        <w:spacing w:after="60" w:line="230" w:lineRule="exact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F10029">
        <w:rPr>
          <w:rFonts w:eastAsia="Batang"/>
          <w:b/>
          <w:bCs/>
          <w:szCs w:val="20"/>
          <w:lang w:eastAsia="sr-Latn-CS"/>
        </w:rPr>
        <w:t>897 и 901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</w:t>
      </w:r>
      <w:r w:rsidR="00A177C3">
        <w:t xml:space="preserve">осигурање војних осигураника и </w:t>
      </w:r>
      <w:r w:rsidRPr="008E73D9">
        <w:t xml:space="preserve">Специјална затворска болница закључили оквирни споразум са добављачем </w:t>
      </w:r>
      <w:r w:rsidR="00B90690" w:rsidRPr="00B90690">
        <w:t>Nelt Co</w:t>
      </w:r>
      <w:r w:rsidR="00B90690">
        <w:rPr>
          <w:b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E56EEF" w:rsidRPr="00E56EEF">
        <w:rPr>
          <w:rFonts w:eastAsia="Batang"/>
          <w:bCs/>
          <w:szCs w:val="20"/>
          <w:lang w:eastAsia="sr-Latn-CS"/>
        </w:rPr>
        <w:t>897 и 901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B90690">
        <w:rPr>
          <w:lang w:val="sr-Latn-RS"/>
        </w:rPr>
        <w:t>9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B90690">
        <w:rPr>
          <w:lang w:val="sr-Latn-RS"/>
        </w:rPr>
        <w:t>9</w:t>
      </w:r>
      <w:r w:rsidR="009D5D8D" w:rsidRPr="009D5D8D">
        <w:t>/19</w:t>
      </w:r>
      <w:r w:rsidRPr="009D5D8D">
        <w:t xml:space="preserve"> од </w:t>
      </w:r>
      <w:r w:rsidR="00DD4C5B">
        <w:t>29.3</w:t>
      </w:r>
      <w:bookmarkStart w:id="0" w:name="_GoBack"/>
      <w:bookmarkEnd w:id="0"/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E56EE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56EEF" w:rsidRPr="00D87E03" w:rsidRDefault="00E56EEF" w:rsidP="00E56EE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E56EEF">
        <w:rPr>
          <w:rFonts w:eastAsia="Times New Roman" w:cs="Arial"/>
          <w:szCs w:val="20"/>
          <w:lang w:val="sr-Latn-RS"/>
        </w:rPr>
        <w:t>9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E56EEF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E56EEF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52700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 xml:space="preserve">Nelt Co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E74AF6" w:rsidRDefault="0052700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Ранко Сочанац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FA" w:rsidRDefault="005F2BFA" w:rsidP="001C32E4">
      <w:pPr>
        <w:spacing w:after="0"/>
      </w:pPr>
      <w:r>
        <w:separator/>
      </w:r>
    </w:p>
  </w:endnote>
  <w:endnote w:type="continuationSeparator" w:id="0">
    <w:p w:rsidR="005F2BFA" w:rsidRDefault="005F2BF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FA" w:rsidRDefault="005F2BFA" w:rsidP="001C32E4">
      <w:pPr>
        <w:spacing w:after="0"/>
      </w:pPr>
      <w:r>
        <w:separator/>
      </w:r>
    </w:p>
  </w:footnote>
  <w:footnote w:type="continuationSeparator" w:id="0">
    <w:p w:rsidR="005F2BFA" w:rsidRDefault="005F2BF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0896"/>
    <w:rsid w:val="003715FF"/>
    <w:rsid w:val="003E3BF1"/>
    <w:rsid w:val="003E4D85"/>
    <w:rsid w:val="003E6510"/>
    <w:rsid w:val="00430394"/>
    <w:rsid w:val="00482647"/>
    <w:rsid w:val="004A04C9"/>
    <w:rsid w:val="00527000"/>
    <w:rsid w:val="0055718E"/>
    <w:rsid w:val="00557529"/>
    <w:rsid w:val="005F2BFA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90838"/>
    <w:rsid w:val="009D5D8D"/>
    <w:rsid w:val="009F2617"/>
    <w:rsid w:val="00A07AAC"/>
    <w:rsid w:val="00A110C1"/>
    <w:rsid w:val="00A15C3B"/>
    <w:rsid w:val="00A177C3"/>
    <w:rsid w:val="00A22E98"/>
    <w:rsid w:val="00AA7EC7"/>
    <w:rsid w:val="00B15479"/>
    <w:rsid w:val="00B166A3"/>
    <w:rsid w:val="00B6216F"/>
    <w:rsid w:val="00B8252A"/>
    <w:rsid w:val="00B90690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DD4C5B"/>
    <w:rsid w:val="00E56EEF"/>
    <w:rsid w:val="00E613A4"/>
    <w:rsid w:val="00E74AF6"/>
    <w:rsid w:val="00F0592E"/>
    <w:rsid w:val="00F10029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A2C3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96F8-84F2-4296-BD37-9DA6E59B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47</cp:revision>
  <cp:lastPrinted>2019-02-21T13:36:00Z</cp:lastPrinted>
  <dcterms:created xsi:type="dcterms:W3CDTF">2019-03-01T14:37:00Z</dcterms:created>
  <dcterms:modified xsi:type="dcterms:W3CDTF">2019-03-29T10:55:00Z</dcterms:modified>
</cp:coreProperties>
</file>