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C66243" w:rsidRPr="00C66243" w:rsidRDefault="00C66243" w:rsidP="00C66243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C66243">
        <w:t>PharmaSwiss d.o.o., Београд, ул. Батајнички друм бр. 5, кога заступа директор John Connolly</w:t>
      </w:r>
    </w:p>
    <w:p w:rsidR="00C66243" w:rsidRPr="00C66243" w:rsidRDefault="00C66243" w:rsidP="00C66243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C66243">
        <w:t>Матични број: 17338480</w:t>
      </w:r>
    </w:p>
    <w:p w:rsidR="00C66243" w:rsidRPr="00C66243" w:rsidRDefault="00C66243" w:rsidP="00C66243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C66243">
        <w:t>ПИБ: 100057656</w:t>
      </w:r>
    </w:p>
    <w:p w:rsidR="00C66243" w:rsidRDefault="00C66243" w:rsidP="00C66243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C66243">
        <w:t>Број рачуна: 170-301145504-65 који се води код Unicredit Bank</w:t>
      </w:r>
    </w:p>
    <w:p w:rsidR="00222B9C" w:rsidRPr="00C66243" w:rsidRDefault="00C66243" w:rsidP="00C66243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C66243">
        <w:t xml:space="preserve"> </w:t>
      </w:r>
      <w:r w:rsidR="00222B9C" w:rsidRPr="00C66243">
        <w:rPr>
          <w:rFonts w:eastAsia="Times New Roman" w:cs="Arial"/>
          <w:szCs w:val="20"/>
        </w:rPr>
        <w:t>(У даљем тексту: Добављач)</w:t>
      </w:r>
    </w:p>
    <w:p w:rsidR="00222B9C" w:rsidRPr="00C66243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0A72" w:rsidRDefault="00087E01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____</w:t>
      </w:r>
      <w:r w:rsidR="00FE0A72"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5445F4" w:rsidRPr="00D242AE" w:rsidRDefault="00222B9C" w:rsidP="005445F4">
      <w:pPr>
        <w:widowControl w:val="0"/>
        <w:autoSpaceDE w:val="0"/>
        <w:autoSpaceDN w:val="0"/>
        <w:adjustRightInd w:val="0"/>
        <w:spacing w:before="160" w:after="16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sr-Cyrl-CS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  <w:r w:rsidR="005445F4" w:rsidRPr="00D242AE">
        <w:rPr>
          <w:rFonts w:eastAsia="Arial" w:cs="Arial"/>
          <w:b/>
          <w:bCs/>
          <w:color w:val="000000"/>
          <w:szCs w:val="20"/>
          <w:lang w:val="sr-Cyrl-CS"/>
        </w:rPr>
        <w:t>ЦИТОСТАТИКА СА ЛИСТЕ Б И ЛИСТЕ Д ЛИСТЕ ЛЕКОВА ЗА 2018. ГОДИНУ</w:t>
      </w:r>
    </w:p>
    <w:p w:rsidR="005445F4" w:rsidRDefault="005445F4" w:rsidP="005445F4">
      <w:pPr>
        <w:widowControl w:val="0"/>
        <w:autoSpaceDE w:val="0"/>
        <w:autoSpaceDN w:val="0"/>
        <w:adjustRightInd w:val="0"/>
        <w:spacing w:before="160" w:after="160"/>
        <w:ind w:left="1021" w:hanging="567"/>
        <w:jc w:val="center"/>
        <w:rPr>
          <w:rFonts w:eastAsia="Batang" w:cs="Arial"/>
          <w:b/>
          <w:bCs/>
          <w:szCs w:val="20"/>
          <w:lang w:eastAsia="sr-Latn-CS"/>
        </w:rPr>
      </w:pPr>
      <w:r w:rsidRPr="005445F4">
        <w:rPr>
          <w:rFonts w:eastAsia="Batang" w:cs="Arial"/>
          <w:b/>
          <w:bCs/>
          <w:szCs w:val="20"/>
          <w:lang w:val="en-US" w:eastAsia="sr-Latn-CS"/>
        </w:rPr>
        <w:t xml:space="preserve">за партије </w:t>
      </w:r>
      <w:r w:rsidRPr="005445F4">
        <w:rPr>
          <w:rFonts w:eastAsia="Batang" w:cs="Arial"/>
          <w:b/>
          <w:bCs/>
          <w:szCs w:val="20"/>
          <w:lang w:eastAsia="sr-Latn-CS"/>
        </w:rPr>
        <w:t>40 и 41</w:t>
      </w:r>
    </w:p>
    <w:p w:rsidR="00087E01" w:rsidRDefault="00087E01" w:rsidP="00087E01">
      <w:pPr>
        <w:widowControl w:val="0"/>
        <w:autoSpaceDE w:val="0"/>
        <w:autoSpaceDN w:val="0"/>
        <w:adjustRightInd w:val="0"/>
        <w:spacing w:after="240"/>
        <w:ind w:left="1134" w:hanging="562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087E01" w:rsidRPr="005445F4" w:rsidRDefault="00087E01" w:rsidP="005445F4">
      <w:pPr>
        <w:widowControl w:val="0"/>
        <w:autoSpaceDE w:val="0"/>
        <w:autoSpaceDN w:val="0"/>
        <w:adjustRightInd w:val="0"/>
        <w:spacing w:before="160" w:after="16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2644A7" w:rsidRDefault="002644A7" w:rsidP="002644A7">
      <w:pPr>
        <w:widowControl w:val="0"/>
        <w:numPr>
          <w:ilvl w:val="2"/>
          <w:numId w:val="14"/>
        </w:numPr>
        <w:spacing w:before="120"/>
        <w:ind w:hanging="567"/>
        <w:rPr>
          <w:rFonts w:eastAsia="Arial"/>
        </w:rPr>
      </w:pPr>
      <w:r>
        <w:t>да су Републички фонд за здравствено осигурање и Фонд за социјално осигурање војних осигураника спровели отворени поступак јавне набавке</w:t>
      </w:r>
      <w:r>
        <w:rPr>
          <w:rFonts w:eastAsia="Batang"/>
          <w:bCs/>
          <w:szCs w:val="20"/>
          <w:lang w:val="sr-Cyrl-CS" w:eastAsia="sr-Latn-CS"/>
        </w:rPr>
        <w:t xml:space="preserve"> Цитостатика са Листе Б и Листе Д Листе лекова за 2018. годину</w:t>
      </w:r>
      <w:r>
        <w:rPr>
          <w:lang w:val="en-US"/>
        </w:rPr>
        <w:t>, број јавне набавке: 404-1-110/1</w:t>
      </w:r>
      <w:r>
        <w:t>8</w:t>
      </w:r>
      <w:r>
        <w:rPr>
          <w:lang w:val="en-US"/>
        </w:rPr>
        <w:t>-</w:t>
      </w:r>
      <w:r>
        <w:t xml:space="preserve">31, </w:t>
      </w:r>
    </w:p>
    <w:p w:rsidR="002644A7" w:rsidRDefault="002644A7" w:rsidP="002644A7">
      <w:pPr>
        <w:widowControl w:val="0"/>
        <w:numPr>
          <w:ilvl w:val="2"/>
          <w:numId w:val="14"/>
        </w:numPr>
        <w:spacing w:before="120"/>
        <w:ind w:hanging="567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</w:t>
      </w:r>
      <w:r>
        <w:rPr>
          <w:lang w:val="en-US"/>
        </w:rPr>
        <w:t>са добављачем PharmaSwiss d.o.o..на основу Одлуке бр. 404-1-32/18-59 од 02.10.201</w:t>
      </w:r>
      <w:r>
        <w:t>8</w:t>
      </w:r>
      <w:r>
        <w:rPr>
          <w:lang w:val="en-US"/>
        </w:rPr>
        <w:t xml:space="preserve">. године </w:t>
      </w:r>
      <w:r>
        <w:t>и Одлуке о исправци одлуке бр. 404-1-32/18-60 од 4.10.2018. године</w:t>
      </w:r>
      <w:r>
        <w:rPr>
          <w:lang w:val="en-US"/>
        </w:rPr>
        <w:t>,  за партије</w:t>
      </w:r>
      <w:r>
        <w:t xml:space="preserve"> 40 и 41,  </w:t>
      </w:r>
    </w:p>
    <w:p w:rsidR="002644A7" w:rsidRDefault="002644A7" w:rsidP="002644A7">
      <w:pPr>
        <w:widowControl w:val="0"/>
        <w:numPr>
          <w:ilvl w:val="2"/>
          <w:numId w:val="14"/>
        </w:numPr>
        <w:spacing w:before="120"/>
        <w:ind w:left="1701" w:hanging="567"/>
      </w:pPr>
      <w:r>
        <w:t xml:space="preserve">да овај уговор о јавној набавци закључују у складу са оквирним споразумом бр. </w:t>
      </w:r>
      <w:r>
        <w:rPr>
          <w:lang w:val="en-US"/>
        </w:rPr>
        <w:t>бр. 88-5/18</w:t>
      </w:r>
      <w:r>
        <w:t xml:space="preserve"> </w:t>
      </w:r>
      <w:r>
        <w:rPr>
          <w:lang w:val="en-US"/>
        </w:rPr>
        <w:t xml:space="preserve"> од </w:t>
      </w:r>
      <w:r>
        <w:t>18</w:t>
      </w:r>
      <w:r>
        <w:rPr>
          <w:lang w:val="en-US"/>
        </w:rPr>
        <w:t>.10.201</w:t>
      </w:r>
      <w:r>
        <w:t>8</w:t>
      </w:r>
      <w:r>
        <w:rPr>
          <w:lang w:val="en-US"/>
        </w:rPr>
        <w:t>. године</w:t>
      </w:r>
      <w:r>
        <w:t xml:space="preserve">, Анексом оквирног споразума бр. 88-5/18 од </w:t>
      </w:r>
      <w:r>
        <w:rPr>
          <w:lang w:val="en-US"/>
        </w:rPr>
        <w:t>29.10.201</w:t>
      </w:r>
      <w:r>
        <w:t>8</w:t>
      </w:r>
      <w:r>
        <w:rPr>
          <w:lang w:val="en-US"/>
        </w:rPr>
        <w:t>. године</w:t>
      </w:r>
      <w:r>
        <w:t xml:space="preserve"> и </w:t>
      </w:r>
      <w:r>
        <w:rPr>
          <w:rFonts w:eastAsia="Times New Roman"/>
          <w:szCs w:val="20"/>
        </w:rPr>
        <w:t xml:space="preserve">Анексом </w:t>
      </w:r>
      <w:r>
        <w:rPr>
          <w:rFonts w:eastAsia="Times New Roman"/>
          <w:szCs w:val="20"/>
          <w:lang w:val="sr-Latn-RS"/>
        </w:rPr>
        <w:t xml:space="preserve">II </w:t>
      </w:r>
      <w:r>
        <w:rPr>
          <w:rFonts w:eastAsia="Times New Roman"/>
          <w:szCs w:val="20"/>
        </w:rPr>
        <w:t xml:space="preserve">оквирног споразума бр. 88-5/18 од </w:t>
      </w:r>
      <w:r w:rsidR="00B177B0">
        <w:rPr>
          <w:rFonts w:eastAsia="Times New Roman"/>
          <w:szCs w:val="20"/>
          <w:lang w:val="sr-Latn-RS"/>
        </w:rPr>
        <w:t>7.</w:t>
      </w:r>
      <w:r>
        <w:rPr>
          <w:rFonts w:eastAsia="Times New Roman"/>
          <w:szCs w:val="20"/>
        </w:rPr>
        <w:t>3.2019. године.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Цене из овог Уговора су јединичне цене наведене у члану 2.</w:t>
      </w:r>
      <w:r w:rsidRPr="00242870">
        <w:rPr>
          <w:rFonts w:eastAsia="Times New Roman" w:cs="Arial"/>
          <w:szCs w:val="20"/>
          <w:lang w:val="en-US"/>
        </w:rPr>
        <w:t xml:space="preserve"> овог уговора које одговарају ценама из оквирног споразума бр. </w:t>
      </w:r>
      <w:r w:rsidR="00242870" w:rsidRPr="00242870">
        <w:rPr>
          <w:rFonts w:eastAsia="Times New Roman" w:cs="Arial"/>
          <w:szCs w:val="20"/>
          <w:lang w:val="en-US"/>
        </w:rPr>
        <w:t>88-5/18</w:t>
      </w:r>
      <w:r w:rsidR="00242870" w:rsidRPr="00242870">
        <w:rPr>
          <w:rFonts w:eastAsia="Times New Roman" w:cs="Arial"/>
          <w:szCs w:val="20"/>
        </w:rPr>
        <w:t xml:space="preserve"> </w:t>
      </w:r>
      <w:r w:rsidR="00242870" w:rsidRPr="00242870">
        <w:rPr>
          <w:rFonts w:eastAsia="Times New Roman" w:cs="Arial"/>
          <w:szCs w:val="20"/>
          <w:lang w:val="en-US"/>
        </w:rPr>
        <w:t xml:space="preserve"> од </w:t>
      </w:r>
      <w:r w:rsidR="00242870" w:rsidRPr="00242870">
        <w:rPr>
          <w:rFonts w:eastAsia="Times New Roman" w:cs="Arial"/>
          <w:szCs w:val="20"/>
        </w:rPr>
        <w:t>18</w:t>
      </w:r>
      <w:r w:rsidR="00242870" w:rsidRPr="00242870">
        <w:rPr>
          <w:rFonts w:eastAsia="Times New Roman" w:cs="Arial"/>
          <w:szCs w:val="20"/>
          <w:lang w:val="en-US"/>
        </w:rPr>
        <w:t>.10.201</w:t>
      </w:r>
      <w:r w:rsidR="00242870" w:rsidRPr="00242870">
        <w:rPr>
          <w:rFonts w:eastAsia="Times New Roman" w:cs="Arial"/>
          <w:szCs w:val="20"/>
        </w:rPr>
        <w:t>8</w:t>
      </w:r>
      <w:r w:rsidR="00242870" w:rsidRPr="00242870">
        <w:rPr>
          <w:rFonts w:eastAsia="Times New Roman" w:cs="Arial"/>
          <w:szCs w:val="20"/>
          <w:lang w:val="en-US"/>
        </w:rPr>
        <w:t>. године</w:t>
      </w:r>
      <w:r w:rsidRPr="00242870">
        <w:rPr>
          <w:rFonts w:eastAsia="Times New Roman" w:cs="Arial"/>
          <w:szCs w:val="20"/>
          <w:lang w:val="en-US"/>
        </w:rPr>
        <w:t xml:space="preserve">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242870">
        <w:rPr>
          <w:rFonts w:eastAsia="Times New Roman" w:cs="Arial"/>
          <w:szCs w:val="20"/>
          <w:lang w:val="en-US"/>
        </w:rPr>
        <w:t xml:space="preserve">од </w:t>
      </w:r>
      <w:r w:rsidR="00242870" w:rsidRPr="00242870">
        <w:rPr>
          <w:rFonts w:eastAsia="Times New Roman" w:cs="Arial"/>
          <w:bCs/>
          <w:szCs w:val="20"/>
          <w:lang w:val="sr-Cyrl-CS"/>
        </w:rPr>
        <w:t>72</w:t>
      </w:r>
      <w:r w:rsidR="00826AFE" w:rsidRPr="00242870">
        <w:rPr>
          <w:rFonts w:eastAsia="Times New Roman" w:cs="Arial"/>
          <w:bCs/>
          <w:szCs w:val="20"/>
        </w:rPr>
        <w:t xml:space="preserve"> </w:t>
      </w:r>
      <w:r w:rsidR="00826AFE" w:rsidRPr="00242870">
        <w:rPr>
          <w:rFonts w:eastAsia="Times New Roman" w:cs="Arial"/>
          <w:bCs/>
          <w:szCs w:val="20"/>
          <w:lang w:val="sr-Cyrl-CS"/>
        </w:rPr>
        <w:t xml:space="preserve">сата од пријема </w:t>
      </w:r>
      <w:r w:rsidR="00826AFE" w:rsidRPr="00FA1A35">
        <w:rPr>
          <w:rFonts w:eastAsia="Times New Roman" w:cs="Arial"/>
          <w:bCs/>
          <w:szCs w:val="20"/>
          <w:lang w:val="sr-Cyrl-CS"/>
        </w:rPr>
        <w:t>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1" w:name="page29"/>
      <w:bookmarkEnd w:id="1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W w:w="0" w:type="auto"/>
        <w:jc w:val="center"/>
        <w:tblCellMar>
          <w:left w:w="96" w:type="dxa"/>
          <w:right w:w="96" w:type="dxa"/>
        </w:tblCellMar>
        <w:tblLook w:val="00A0" w:firstRow="1" w:lastRow="0" w:firstColumn="1" w:lastColumn="0" w:noHBand="0" w:noVBand="0"/>
      </w:tblPr>
      <w:tblGrid>
        <w:gridCol w:w="4794"/>
        <w:gridCol w:w="3457"/>
      </w:tblGrid>
      <w:tr w:rsidR="00770BC4" w:rsidRPr="00770BC4" w:rsidTr="00A71F7C">
        <w:trPr>
          <w:jc w:val="center"/>
        </w:trPr>
        <w:tc>
          <w:tcPr>
            <w:tcW w:w="4794" w:type="dxa"/>
            <w:vAlign w:val="center"/>
          </w:tcPr>
          <w:p w:rsidR="00770BC4" w:rsidRPr="00770BC4" w:rsidRDefault="00770BC4" w:rsidP="00770B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770BC4">
              <w:rPr>
                <w:rFonts w:cs="Arial"/>
                <w:color w:val="000000"/>
                <w:szCs w:val="20"/>
              </w:rPr>
              <w:t>КУПАЦ</w:t>
            </w:r>
          </w:p>
        </w:tc>
        <w:tc>
          <w:tcPr>
            <w:tcW w:w="3457" w:type="dxa"/>
            <w:vAlign w:val="center"/>
          </w:tcPr>
          <w:p w:rsidR="00770BC4" w:rsidRPr="00770BC4" w:rsidRDefault="00770BC4" w:rsidP="00770B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770BC4">
              <w:rPr>
                <w:rFonts w:cs="Arial"/>
                <w:color w:val="000000"/>
                <w:szCs w:val="20"/>
              </w:rPr>
              <w:t>ДОБАВЉАЧ</w:t>
            </w:r>
          </w:p>
        </w:tc>
      </w:tr>
      <w:tr w:rsidR="00770BC4" w:rsidRPr="00770BC4" w:rsidTr="00A71F7C">
        <w:trPr>
          <w:jc w:val="center"/>
        </w:trPr>
        <w:tc>
          <w:tcPr>
            <w:tcW w:w="4794" w:type="dxa"/>
            <w:vAlign w:val="center"/>
          </w:tcPr>
          <w:p w:rsidR="00770BC4" w:rsidRPr="00770BC4" w:rsidRDefault="00770BC4" w:rsidP="00770B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770BC4" w:rsidRPr="00770BC4" w:rsidRDefault="00770BC4" w:rsidP="00770B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770BC4" w:rsidRPr="00770BC4" w:rsidTr="00A71F7C">
        <w:trPr>
          <w:jc w:val="center"/>
        </w:trPr>
        <w:tc>
          <w:tcPr>
            <w:tcW w:w="4794" w:type="dxa"/>
            <w:vAlign w:val="center"/>
          </w:tcPr>
          <w:p w:rsidR="00770BC4" w:rsidRPr="00770BC4" w:rsidRDefault="00770BC4" w:rsidP="00770B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770BC4">
              <w:rPr>
                <w:rFonts w:cs="Arial"/>
                <w:color w:val="000000"/>
                <w:szCs w:val="20"/>
              </w:rPr>
              <w:t>/Назив здравствене установе/</w:t>
            </w:r>
          </w:p>
        </w:tc>
        <w:tc>
          <w:tcPr>
            <w:tcW w:w="3457" w:type="dxa"/>
            <w:vAlign w:val="center"/>
          </w:tcPr>
          <w:p w:rsidR="00770BC4" w:rsidRPr="00770BC4" w:rsidRDefault="00770BC4" w:rsidP="00770B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770BC4">
              <w:rPr>
                <w:rFonts w:cs="Arial"/>
                <w:color w:val="000000"/>
                <w:szCs w:val="20"/>
                <w:lang w:val="sr-Latn-RS"/>
              </w:rPr>
              <w:t xml:space="preserve">PharmaSwiss </w:t>
            </w:r>
            <w:r w:rsidRPr="00770BC4">
              <w:rPr>
                <w:rFonts w:cs="Arial"/>
                <w:color w:val="000000"/>
                <w:szCs w:val="20"/>
              </w:rPr>
              <w:t>d.o.o.</w:t>
            </w:r>
          </w:p>
        </w:tc>
      </w:tr>
      <w:tr w:rsidR="00770BC4" w:rsidRPr="00770BC4" w:rsidTr="00A71F7C">
        <w:trPr>
          <w:jc w:val="center"/>
        </w:trPr>
        <w:tc>
          <w:tcPr>
            <w:tcW w:w="4794" w:type="dxa"/>
            <w:vAlign w:val="center"/>
          </w:tcPr>
          <w:p w:rsidR="00770BC4" w:rsidRPr="00770BC4" w:rsidRDefault="00770BC4" w:rsidP="00770B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770BC4" w:rsidRPr="00770BC4" w:rsidRDefault="00770BC4" w:rsidP="00770B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770BC4" w:rsidRPr="00770BC4" w:rsidTr="00A71F7C">
        <w:trPr>
          <w:jc w:val="center"/>
        </w:trPr>
        <w:tc>
          <w:tcPr>
            <w:tcW w:w="4794" w:type="dxa"/>
            <w:vAlign w:val="center"/>
          </w:tcPr>
          <w:p w:rsidR="00770BC4" w:rsidRPr="00770BC4" w:rsidRDefault="00770BC4" w:rsidP="00770B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770BC4" w:rsidRPr="00770BC4" w:rsidRDefault="00770BC4" w:rsidP="00770B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770BC4" w:rsidRPr="00770BC4" w:rsidTr="00A71F7C">
        <w:trPr>
          <w:jc w:val="center"/>
        </w:trPr>
        <w:tc>
          <w:tcPr>
            <w:tcW w:w="4794" w:type="dxa"/>
            <w:vAlign w:val="center"/>
          </w:tcPr>
          <w:p w:rsidR="00770BC4" w:rsidRPr="00770BC4" w:rsidRDefault="00770BC4" w:rsidP="00770B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770BC4">
              <w:rPr>
                <w:rFonts w:cs="Arial"/>
                <w:color w:val="000000"/>
                <w:szCs w:val="20"/>
              </w:rPr>
              <w:t>________________________</w:t>
            </w:r>
          </w:p>
        </w:tc>
        <w:tc>
          <w:tcPr>
            <w:tcW w:w="3457" w:type="dxa"/>
            <w:vAlign w:val="center"/>
          </w:tcPr>
          <w:p w:rsidR="00770BC4" w:rsidRPr="00770BC4" w:rsidRDefault="00770BC4" w:rsidP="00770B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770BC4">
              <w:rPr>
                <w:rFonts w:cs="Arial"/>
                <w:color w:val="000000"/>
                <w:szCs w:val="20"/>
              </w:rPr>
              <w:t>________________________</w:t>
            </w:r>
          </w:p>
        </w:tc>
      </w:tr>
      <w:tr w:rsidR="00770BC4" w:rsidRPr="00770BC4" w:rsidTr="00A71F7C">
        <w:trPr>
          <w:jc w:val="center"/>
        </w:trPr>
        <w:tc>
          <w:tcPr>
            <w:tcW w:w="4794" w:type="dxa"/>
            <w:vAlign w:val="center"/>
          </w:tcPr>
          <w:p w:rsidR="00770BC4" w:rsidRPr="00770BC4" w:rsidRDefault="00770BC4" w:rsidP="00770B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770BC4">
              <w:rPr>
                <w:rFonts w:cs="Arial"/>
                <w:color w:val="000000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457" w:type="dxa"/>
            <w:vAlign w:val="center"/>
          </w:tcPr>
          <w:p w:rsidR="00770BC4" w:rsidRPr="00770BC4" w:rsidRDefault="00770BC4" w:rsidP="00770B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770BC4">
              <w:rPr>
                <w:rFonts w:cs="Arial"/>
                <w:color w:val="000000"/>
                <w:szCs w:val="20"/>
                <w:lang w:val="en-US"/>
              </w:rPr>
              <w:t>John Connolly</w:t>
            </w:r>
          </w:p>
        </w:tc>
      </w:tr>
    </w:tbl>
    <w:p w:rsidR="001425A9" w:rsidRDefault="001425A9" w:rsidP="00670662">
      <w:bookmarkStart w:id="2" w:name="_GoBack"/>
      <w:bookmarkEnd w:id="2"/>
    </w:p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007" w:rsidRDefault="00757007" w:rsidP="001C32E4">
      <w:pPr>
        <w:spacing w:after="0"/>
      </w:pPr>
      <w:r>
        <w:separator/>
      </w:r>
    </w:p>
  </w:endnote>
  <w:endnote w:type="continuationSeparator" w:id="0">
    <w:p w:rsidR="00757007" w:rsidRDefault="00757007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007" w:rsidRDefault="00757007" w:rsidP="001C32E4">
      <w:pPr>
        <w:spacing w:after="0"/>
      </w:pPr>
      <w:r>
        <w:separator/>
      </w:r>
    </w:p>
  </w:footnote>
  <w:footnote w:type="continuationSeparator" w:id="0">
    <w:p w:rsidR="00757007" w:rsidRDefault="00757007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4E71"/>
    <w:rsid w:val="00087E01"/>
    <w:rsid w:val="000A69D6"/>
    <w:rsid w:val="00105230"/>
    <w:rsid w:val="00122A53"/>
    <w:rsid w:val="00136BF6"/>
    <w:rsid w:val="001425A9"/>
    <w:rsid w:val="001C32E4"/>
    <w:rsid w:val="001D7DDD"/>
    <w:rsid w:val="001E4949"/>
    <w:rsid w:val="00222B9C"/>
    <w:rsid w:val="00242870"/>
    <w:rsid w:val="002644A7"/>
    <w:rsid w:val="002D31A6"/>
    <w:rsid w:val="00302980"/>
    <w:rsid w:val="003508B7"/>
    <w:rsid w:val="003715FF"/>
    <w:rsid w:val="003E3BF1"/>
    <w:rsid w:val="003E4D85"/>
    <w:rsid w:val="003E6510"/>
    <w:rsid w:val="0043269D"/>
    <w:rsid w:val="00482647"/>
    <w:rsid w:val="004A04C9"/>
    <w:rsid w:val="004B50E2"/>
    <w:rsid w:val="005445F4"/>
    <w:rsid w:val="00557529"/>
    <w:rsid w:val="005F65B4"/>
    <w:rsid w:val="0060504E"/>
    <w:rsid w:val="00612EEB"/>
    <w:rsid w:val="00670662"/>
    <w:rsid w:val="00694F65"/>
    <w:rsid w:val="006C3209"/>
    <w:rsid w:val="007008B3"/>
    <w:rsid w:val="00713EF7"/>
    <w:rsid w:val="00757007"/>
    <w:rsid w:val="00770BC4"/>
    <w:rsid w:val="00776E5F"/>
    <w:rsid w:val="00793E0E"/>
    <w:rsid w:val="0080150C"/>
    <w:rsid w:val="008104AF"/>
    <w:rsid w:val="00821984"/>
    <w:rsid w:val="00826AFE"/>
    <w:rsid w:val="008549E8"/>
    <w:rsid w:val="008D375D"/>
    <w:rsid w:val="008F5803"/>
    <w:rsid w:val="008F618A"/>
    <w:rsid w:val="009168DE"/>
    <w:rsid w:val="00932F1E"/>
    <w:rsid w:val="00945875"/>
    <w:rsid w:val="00990838"/>
    <w:rsid w:val="009F2617"/>
    <w:rsid w:val="00A07AAC"/>
    <w:rsid w:val="00A110C1"/>
    <w:rsid w:val="00A15C3B"/>
    <w:rsid w:val="00AA7EC7"/>
    <w:rsid w:val="00AB7E48"/>
    <w:rsid w:val="00B15479"/>
    <w:rsid w:val="00B166A3"/>
    <w:rsid w:val="00B177B0"/>
    <w:rsid w:val="00B6216F"/>
    <w:rsid w:val="00B8252A"/>
    <w:rsid w:val="00BA3004"/>
    <w:rsid w:val="00C3565A"/>
    <w:rsid w:val="00C66243"/>
    <w:rsid w:val="00CB10BC"/>
    <w:rsid w:val="00CB3FFF"/>
    <w:rsid w:val="00CD2253"/>
    <w:rsid w:val="00CE3B2D"/>
    <w:rsid w:val="00D25FB3"/>
    <w:rsid w:val="00D7616A"/>
    <w:rsid w:val="00D87E03"/>
    <w:rsid w:val="00E613A4"/>
    <w:rsid w:val="00F0592E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E3DB204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5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cp:lastPrinted>2019-02-21T13:36:00Z</cp:lastPrinted>
  <dcterms:created xsi:type="dcterms:W3CDTF">2019-07-10T05:50:00Z</dcterms:created>
  <dcterms:modified xsi:type="dcterms:W3CDTF">2019-07-10T05:59:00Z</dcterms:modified>
</cp:coreProperties>
</file>